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enStyleDefTable"/>
        <w:tblW w:w="9529" w:type="dxa"/>
        <w:tblInd w:w="-315" w:type="dxa"/>
        <w:tblCellMar>
          <w:left w:w="108" w:type="dxa"/>
          <w:right w:w="108" w:type="dxa"/>
        </w:tblCellMar>
        <w:tblLook w:val="01E0" w:firstRow="1" w:lastRow="1" w:firstColumn="1" w:lastColumn="1" w:noHBand="0" w:noVBand="0"/>
      </w:tblPr>
      <w:tblGrid>
        <w:gridCol w:w="3859"/>
        <w:gridCol w:w="5670"/>
      </w:tblGrid>
      <w:tr w:rsidR="00F667B6" w:rsidRPr="0097570D" w14:paraId="2C07CCD5" w14:textId="77777777" w:rsidTr="0056067D">
        <w:trPr>
          <w:trHeight w:val="1266"/>
        </w:trPr>
        <w:tc>
          <w:tcPr>
            <w:tcW w:w="3859" w:type="dxa"/>
          </w:tcPr>
          <w:p w14:paraId="0F99F5A5" w14:textId="53CCB266" w:rsidR="009D60F8" w:rsidRPr="0097570D" w:rsidRDefault="00521405">
            <w:pPr>
              <w:pStyle w:val="BodyTextIndent"/>
              <w:tabs>
                <w:tab w:val="left" w:pos="0"/>
              </w:tabs>
              <w:spacing w:after="0"/>
              <w:ind w:left="0"/>
              <w:jc w:val="center"/>
              <w:rPr>
                <w:b/>
                <w:sz w:val="26"/>
                <w:szCs w:val="26"/>
                <w:lang w:val="nl-NL"/>
              </w:rPr>
            </w:pPr>
            <w:r w:rsidRPr="0097570D">
              <w:rPr>
                <w:b/>
                <w:sz w:val="26"/>
                <w:szCs w:val="26"/>
                <w:lang w:val="nl-NL"/>
              </w:rPr>
              <w:t>ỦY BAN NHÂN DÂN</w:t>
            </w:r>
          </w:p>
          <w:p w14:paraId="207161C2" w14:textId="7FE301E1" w:rsidR="009D60F8" w:rsidRPr="0097570D" w:rsidRDefault="00521405">
            <w:pPr>
              <w:pStyle w:val="BodyTextIndent"/>
              <w:tabs>
                <w:tab w:val="left" w:pos="0"/>
              </w:tabs>
              <w:spacing w:after="0"/>
              <w:ind w:left="0"/>
              <w:jc w:val="center"/>
              <w:rPr>
                <w:spacing w:val="-1"/>
                <w:sz w:val="26"/>
                <w:szCs w:val="26"/>
                <w:lang w:val="nl-NL"/>
              </w:rPr>
            </w:pPr>
            <w:r w:rsidRPr="0097570D">
              <w:rPr>
                <w:b/>
                <w:spacing w:val="-1"/>
                <w:sz w:val="26"/>
                <w:szCs w:val="24"/>
                <w:lang w:val="nl-NL"/>
              </w:rPr>
              <w:t>TỈNH LÀO CAI</w:t>
            </w:r>
          </w:p>
          <w:p w14:paraId="6F78096B" w14:textId="091E9A91" w:rsidR="009D60F8" w:rsidRPr="0097570D" w:rsidRDefault="00643850" w:rsidP="0056067D">
            <w:pPr>
              <w:pStyle w:val="BodyTextIndent"/>
              <w:tabs>
                <w:tab w:val="left" w:pos="0"/>
              </w:tabs>
              <w:spacing w:before="160" w:after="0"/>
              <w:ind w:left="0"/>
              <w:jc w:val="center"/>
              <w:rPr>
                <w:lang w:val="nl-NL"/>
              </w:rPr>
            </w:pPr>
            <w:r w:rsidRPr="0097570D">
              <w:rPr>
                <w:noProof/>
                <w:sz w:val="26"/>
                <w:szCs w:val="26"/>
              </w:rPr>
              <mc:AlternateContent>
                <mc:Choice Requires="wps">
                  <w:drawing>
                    <wp:anchor distT="0" distB="0" distL="114300" distR="114300" simplePos="0" relativeHeight="524289" behindDoc="0" locked="0" layoutInCell="1" allowOverlap="1" wp14:anchorId="59349D30" wp14:editId="58CA6F00">
                      <wp:simplePos x="0" y="0"/>
                      <wp:positionH relativeFrom="column">
                        <wp:posOffset>826135</wp:posOffset>
                      </wp:positionH>
                      <wp:positionV relativeFrom="paragraph">
                        <wp:posOffset>17780</wp:posOffset>
                      </wp:positionV>
                      <wp:extent cx="663572" cy="0"/>
                      <wp:effectExtent l="0" t="0" r="0" b="0"/>
                      <wp:wrapNone/>
                      <wp:docPr id="1" name="Straight Connector 1"/>
                      <wp:cNvGraphicFramePr/>
                      <a:graphic xmlns:a="http://schemas.openxmlformats.org/drawingml/2006/main">
                        <a:graphicData uri="http://schemas.microsoft.com/office/word/2010/wordprocessingShape">
                          <wps:wsp>
                            <wps:cNvCnPr/>
                            <wps:spPr bwMode="auto">
                              <a:xfrm>
                                <a:off x="0" y="0"/>
                                <a:ext cx="663572" cy="0"/>
                              </a:xfrm>
                              <a:prstGeom prst="line">
                                <a:avLst/>
                              </a:prstGeom>
                              <a:noFill/>
                              <a:ln>
                                <a:solidFill>
                                  <a:srgbClr val="000000"/>
                                </a:solidFill>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7DB811" id="Straight Connector 1" o:spid="_x0000_s1026" style="position:absolute;z-index:524289;visibility:visible;mso-wrap-style:square;mso-wrap-distance-left:9pt;mso-wrap-distance-top:0;mso-wrap-distance-right:9pt;mso-wrap-distance-bottom:0;mso-position-horizontal:absolute;mso-position-horizontal-relative:text;mso-position-vertical:absolute;mso-position-vertical-relative:text" from="65.05pt,1.4pt" to="117.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"/>
                  </w:pict>
                </mc:Fallback>
              </mc:AlternateContent>
            </w:r>
            <w:r w:rsidRPr="0097570D">
              <w:rPr>
                <w:sz w:val="26"/>
                <w:szCs w:val="26"/>
                <w:lang w:val="nl-NL"/>
              </w:rPr>
              <w:t xml:space="preserve">Số:   </w:t>
            </w:r>
            <w:r w:rsidR="0056067D" w:rsidRPr="0097570D">
              <w:rPr>
                <w:sz w:val="26"/>
                <w:szCs w:val="26"/>
                <w:lang w:val="nl-NL"/>
              </w:rPr>
              <w:t xml:space="preserve"> </w:t>
            </w:r>
            <w:r w:rsidRPr="0097570D">
              <w:rPr>
                <w:sz w:val="26"/>
                <w:szCs w:val="26"/>
                <w:lang w:val="nl-NL"/>
              </w:rPr>
              <w:t xml:space="preserve">     /</w:t>
            </w:r>
            <w:bookmarkStart w:id="0" w:name="_GoBack"/>
            <w:r w:rsidR="004901F2" w:rsidRPr="0097570D">
              <w:rPr>
                <w:color w:val="EE0000"/>
                <w:sz w:val="26"/>
                <w:szCs w:val="26"/>
                <w:lang w:val="nl-NL"/>
              </w:rPr>
              <w:t>2026/</w:t>
            </w:r>
            <w:bookmarkEnd w:id="0"/>
            <w:r w:rsidR="00756FC7" w:rsidRPr="0097570D">
              <w:rPr>
                <w:sz w:val="26"/>
                <w:szCs w:val="26"/>
                <w:lang w:val="nl-NL"/>
              </w:rPr>
              <w:t>QĐ</w:t>
            </w:r>
            <w:r w:rsidRPr="0097570D">
              <w:rPr>
                <w:sz w:val="26"/>
                <w:szCs w:val="26"/>
                <w:lang w:val="nl-NL"/>
              </w:rPr>
              <w:t>-</w:t>
            </w:r>
            <w:r w:rsidR="0056067D" w:rsidRPr="0097570D">
              <w:rPr>
                <w:sz w:val="26"/>
                <w:szCs w:val="26"/>
                <w:lang w:val="nl-NL"/>
              </w:rPr>
              <w:t>UBND</w:t>
            </w:r>
          </w:p>
        </w:tc>
        <w:tc>
          <w:tcPr>
            <w:tcW w:w="5670" w:type="dxa"/>
          </w:tcPr>
          <w:p w14:paraId="6B0E53B1" w14:textId="77777777" w:rsidR="009D60F8" w:rsidRPr="0097570D" w:rsidRDefault="00643850">
            <w:pPr>
              <w:pStyle w:val="BodyTextIndent"/>
              <w:tabs>
                <w:tab w:val="left" w:pos="0"/>
              </w:tabs>
              <w:spacing w:after="0"/>
              <w:ind w:left="0"/>
              <w:jc w:val="center"/>
              <w:rPr>
                <w:b/>
                <w:spacing w:val="-13"/>
                <w:sz w:val="26"/>
                <w:szCs w:val="26"/>
                <w:lang w:val="nl-NL"/>
              </w:rPr>
            </w:pPr>
            <w:r w:rsidRPr="0097570D">
              <w:rPr>
                <w:b/>
                <w:spacing w:val="-13"/>
                <w:sz w:val="26"/>
                <w:szCs w:val="26"/>
                <w:lang w:val="nl-NL"/>
              </w:rPr>
              <w:t>CỘNG HOÀ XÃ HỘI CHỦ NGHĨA VIỆT NAM</w:t>
            </w:r>
          </w:p>
          <w:p w14:paraId="1FAD9707" w14:textId="77777777" w:rsidR="009D60F8" w:rsidRPr="0097570D" w:rsidRDefault="00643850">
            <w:pPr>
              <w:pStyle w:val="BodyTextIndent"/>
              <w:tabs>
                <w:tab w:val="left" w:pos="0"/>
              </w:tabs>
              <w:spacing w:after="0"/>
              <w:ind w:left="0"/>
              <w:jc w:val="center"/>
              <w:rPr>
                <w:b/>
                <w:lang w:val="nl-NL"/>
              </w:rPr>
            </w:pPr>
            <w:r w:rsidRPr="0097570D">
              <w:rPr>
                <w:b/>
                <w:lang w:val="nl-NL"/>
              </w:rPr>
              <w:t>Độc lập - Tự do - Hạnh phúc</w:t>
            </w:r>
          </w:p>
          <w:p w14:paraId="6187A668" w14:textId="2AC68994" w:rsidR="009D60F8" w:rsidRPr="0097570D" w:rsidRDefault="00643850">
            <w:pPr>
              <w:pStyle w:val="BodyTextIndent"/>
              <w:tabs>
                <w:tab w:val="left" w:pos="0"/>
              </w:tabs>
              <w:spacing w:before="160" w:after="0"/>
              <w:ind w:left="0"/>
              <w:jc w:val="center"/>
              <w:rPr>
                <w:i/>
                <w:lang w:val="nl-NL"/>
              </w:rPr>
            </w:pPr>
            <w:r w:rsidRPr="0097570D">
              <w:rPr>
                <w:noProof/>
                <w:sz w:val="26"/>
                <w:szCs w:val="26"/>
              </w:rPr>
              <mc:AlternateContent>
                <mc:Choice Requires="wps">
                  <w:drawing>
                    <wp:anchor distT="0" distB="0" distL="114300" distR="114300" simplePos="0" relativeHeight="524288" behindDoc="0" locked="0" layoutInCell="1" allowOverlap="1" wp14:anchorId="7244E1ED" wp14:editId="4EB0A680">
                      <wp:simplePos x="0" y="0"/>
                      <wp:positionH relativeFrom="column">
                        <wp:posOffset>711169</wp:posOffset>
                      </wp:positionH>
                      <wp:positionV relativeFrom="paragraph">
                        <wp:posOffset>36830</wp:posOffset>
                      </wp:positionV>
                      <wp:extent cx="2054285"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2054285" cy="0"/>
                              </a:xfrm>
                              <a:prstGeom prst="line">
                                <a:avLst/>
                              </a:prstGeom>
                              <a:noFill/>
                              <a:ln>
                                <a:solidFill>
                                  <a:srgbClr val="000000"/>
                                </a:solidFill>
                              </a:ln>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9B745F" id="Straight Connector 2" o:spid="_x0000_s1026" style="position:absolute;z-index:524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pt,2.9pt" to="217.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"/>
                  </w:pict>
                </mc:Fallback>
              </mc:AlternateContent>
            </w:r>
            <w:r w:rsidRPr="0097570D">
              <w:rPr>
                <w:i/>
                <w:sz w:val="26"/>
                <w:szCs w:val="26"/>
                <w:lang w:val="nl-NL"/>
              </w:rPr>
              <w:t>Lào Cai, ngày       tháng      năm 202</w:t>
            </w:r>
            <w:r w:rsidR="00756FC7" w:rsidRPr="0097570D">
              <w:rPr>
                <w:i/>
                <w:sz w:val="26"/>
                <w:szCs w:val="26"/>
                <w:lang w:val="nl-NL"/>
              </w:rPr>
              <w:t>6</w:t>
            </w:r>
          </w:p>
        </w:tc>
      </w:tr>
    </w:tbl>
    <w:p w14:paraId="112FF2B9" w14:textId="06297284" w:rsidR="00F83E6E" w:rsidRPr="0097570D" w:rsidRDefault="0056067D" w:rsidP="0056067D">
      <w:pPr>
        <w:widowControl w:val="0"/>
        <w:pBdr>
          <w:top w:val="none" w:sz="4" w:space="26" w:color="000000"/>
        </w:pBdr>
        <w:jc w:val="center"/>
        <w:rPr>
          <w:rFonts w:ascii="Times New Roman" w:hAnsi="Times New Roman"/>
          <w:b/>
          <w:bCs/>
          <w:szCs w:val="28"/>
        </w:rPr>
      </w:pPr>
      <w:r w:rsidRPr="0097570D">
        <w:rPr>
          <w:rFonts w:ascii="Times New Roman" w:hAnsi="Times New Roman"/>
          <w:bCs/>
          <w:noProof/>
          <w:sz w:val="24"/>
        </w:rPr>
        <mc:AlternateContent>
          <mc:Choice Requires="wps">
            <w:drawing>
              <wp:anchor distT="0" distB="0" distL="114300" distR="114300" simplePos="0" relativeHeight="251659264" behindDoc="0" locked="0" layoutInCell="1" allowOverlap="1" wp14:anchorId="57C6FAF8" wp14:editId="116A3AEB">
                <wp:simplePos x="0" y="0"/>
                <wp:positionH relativeFrom="column">
                  <wp:posOffset>-511810</wp:posOffset>
                </wp:positionH>
                <wp:positionV relativeFrom="paragraph">
                  <wp:posOffset>27305</wp:posOffset>
                </wp:positionV>
                <wp:extent cx="956310" cy="327660"/>
                <wp:effectExtent l="0" t="0" r="15240" b="15240"/>
                <wp:wrapNone/>
                <wp:docPr id="193160579" name="Text Box 3"/>
                <wp:cNvGraphicFramePr/>
                <a:graphic xmlns:a="http://schemas.openxmlformats.org/drawingml/2006/main">
                  <a:graphicData uri="http://schemas.microsoft.com/office/word/2010/wordprocessingShape">
                    <wps:wsp>
                      <wps:cNvSpPr txBox="1"/>
                      <wps:spPr>
                        <a:xfrm>
                          <a:off x="0" y="0"/>
                          <a:ext cx="956310" cy="327660"/>
                        </a:xfrm>
                        <a:prstGeom prst="rect">
                          <a:avLst/>
                        </a:prstGeom>
                        <a:solidFill>
                          <a:schemeClr val="lt1"/>
                        </a:solidFill>
                        <a:ln w="6350">
                          <a:solidFill>
                            <a:prstClr val="black"/>
                          </a:solidFill>
                        </a:ln>
                      </wps:spPr>
                      <wps:txbx>
                        <w:txbxContent>
                          <w:p w14:paraId="3E054EB0" w14:textId="7E732B3A" w:rsidR="00643850" w:rsidRPr="001A25EF" w:rsidRDefault="001A25EF" w:rsidP="00643850">
                            <w:pPr>
                              <w:jc w:val="center"/>
                              <w:rPr>
                                <w:rFonts w:ascii="Times New Roman" w:hAnsi="Times New Roman"/>
                                <w:b/>
                                <w:bCs/>
                              </w:rPr>
                            </w:pPr>
                            <w:r>
                              <w:rPr>
                                <w:rFonts w:ascii="Times New Roman" w:hAnsi="Times New Roman"/>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7C6FAF8" id="_x0000_t202" coordsize="21600,21600" o:spt="202" path="m,l,21600r21600,l21600,xe">
                <v:stroke joinstyle="miter"/>
                <v:path gradientshapeok="t" o:connecttype="rect"/>
              </v:shapetype>
              <v:shape id="Text Box 3" o:spid="_x0000_s1026" type="#_x0000_t202" style="position:absolute;left:0;text-align:left;margin-left:-40.3pt;margin-top:2.15pt;width:75.3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" fillcolor="white [3201]" strokeweight=".5pt">
                <v:textbox>
                  <w:txbxContent>
                    <w:p w14:paraId="3E054EB0" w14:textId="7E732B3A" w:rsidR="00643850" w:rsidRPr="001A25EF" w:rsidRDefault="001A25EF" w:rsidP="00643850">
                      <w:pPr>
                        <w:jc w:val="center"/>
                        <w:rPr>
                          <w:rFonts w:ascii="Times New Roman" w:hAnsi="Times New Roman"/>
                          <w:b/>
                          <w:bCs/>
                        </w:rPr>
                      </w:pPr>
                      <w:r>
                        <w:rPr>
                          <w:rFonts w:ascii="Times New Roman" w:hAnsi="Times New Roman"/>
                          <w:b/>
                          <w:bCs/>
                        </w:rPr>
                        <w:t>Dự thảo</w:t>
                      </w:r>
                    </w:p>
                  </w:txbxContent>
                </v:textbox>
              </v:shape>
            </w:pict>
          </mc:Fallback>
        </mc:AlternateContent>
      </w:r>
      <w:r w:rsidR="00756FC7" w:rsidRPr="0097570D">
        <w:rPr>
          <w:rFonts w:ascii="Times New Roman" w:hAnsi="Times New Roman"/>
          <w:b/>
          <w:bCs/>
          <w:szCs w:val="28"/>
        </w:rPr>
        <w:t>QUYẾT ĐỊNH</w:t>
      </w:r>
    </w:p>
    <w:p w14:paraId="6EC2B93F" w14:textId="6F5D59B9" w:rsidR="0056067D" w:rsidRPr="00C70564" w:rsidRDefault="006F15C2" w:rsidP="006F15C2">
      <w:pPr>
        <w:widowControl w:val="0"/>
        <w:pBdr>
          <w:top w:val="none" w:sz="4" w:space="26" w:color="000000"/>
        </w:pBdr>
        <w:jc w:val="center"/>
        <w:rPr>
          <w:rFonts w:ascii="Times New Roman" w:hAnsi="Times New Roman"/>
          <w:b/>
          <w:bCs/>
          <w:szCs w:val="28"/>
        </w:rPr>
      </w:pPr>
      <w:r w:rsidRPr="00C70564">
        <w:rPr>
          <w:rFonts w:ascii="Times New Roman" w:hAnsi="Times New Roman"/>
          <w:b/>
          <w:bCs/>
          <w:szCs w:val="28"/>
        </w:rPr>
        <w:t>Ban hành Quy định phân công, phân cấp và tổ chức thực hiện quản lý công viên, cây xanh, mặt nước trên địa bàn tỉnh Lào Cai</w:t>
      </w:r>
    </w:p>
    <w:p w14:paraId="0EEFE84C" w14:textId="6B481274" w:rsidR="001919D5" w:rsidRPr="0097570D" w:rsidRDefault="006F15C2" w:rsidP="00705A4F">
      <w:pPr>
        <w:widowControl w:val="0"/>
        <w:pBdr>
          <w:top w:val="none" w:sz="4" w:space="26" w:color="000000"/>
        </w:pBdr>
        <w:spacing w:before="60" w:line="264" w:lineRule="auto"/>
        <w:ind w:firstLine="720"/>
        <w:jc w:val="both"/>
        <w:rPr>
          <w:rFonts w:ascii="Times New Roman" w:hAnsi="Times New Roman"/>
          <w:sz w:val="2"/>
          <w:szCs w:val="2"/>
        </w:rPr>
      </w:pPr>
      <w:r w:rsidRPr="0097570D">
        <w:rPr>
          <w:rFonts w:ascii="Times New Roman" w:hAnsi="Times New Roman"/>
          <w:noProof/>
        </w:rPr>
        <mc:AlternateContent>
          <mc:Choice Requires="wps">
            <w:drawing>
              <wp:anchor distT="0" distB="0" distL="114300" distR="114300" simplePos="0" relativeHeight="251661312" behindDoc="0" locked="0" layoutInCell="1" allowOverlap="1" wp14:anchorId="4D28356B" wp14:editId="4A803B97">
                <wp:simplePos x="0" y="0"/>
                <wp:positionH relativeFrom="margin">
                  <wp:posOffset>2353945</wp:posOffset>
                </wp:positionH>
                <wp:positionV relativeFrom="paragraph">
                  <wp:posOffset>28575</wp:posOffset>
                </wp:positionV>
                <wp:extent cx="1068070" cy="0"/>
                <wp:effectExtent l="0" t="0" r="0" b="0"/>
                <wp:wrapNone/>
                <wp:docPr id="882875772" name="Straight Connector 882875772"/>
                <wp:cNvGraphicFramePr/>
                <a:graphic xmlns:a="http://schemas.openxmlformats.org/drawingml/2006/main">
                  <a:graphicData uri="http://schemas.microsoft.com/office/word/2010/wordprocessingShape">
                    <wps:wsp>
                      <wps:cNvCnPr/>
                      <wps:spPr bwMode="auto">
                        <a:xfrm>
                          <a:off x="0" y="0"/>
                          <a:ext cx="1068070" cy="0"/>
                        </a:xfrm>
                        <a:prstGeom prst="line">
                          <a:avLst/>
                        </a:prstGeom>
                        <a:noFill/>
                        <a:ln>
                          <a:solidFill>
                            <a:srgbClr val="000000"/>
                          </a:solidFill>
                        </a:ln>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54F13E" id="Straight Connector 882875772"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5.35pt,2.25pt" to="269.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">
                <w10:wrap anchorx="margin"/>
              </v:line>
            </w:pict>
          </mc:Fallback>
        </mc:AlternateContent>
      </w:r>
    </w:p>
    <w:p w14:paraId="3299A9CD" w14:textId="77777777" w:rsidR="00584676" w:rsidRPr="0097570D" w:rsidRDefault="00584676" w:rsidP="00B11D7F">
      <w:pPr>
        <w:widowControl w:val="0"/>
        <w:pBdr>
          <w:top w:val="none" w:sz="4" w:space="26" w:color="000000"/>
        </w:pBdr>
        <w:spacing w:before="60" w:line="259" w:lineRule="auto"/>
        <w:ind w:firstLine="720"/>
        <w:jc w:val="both"/>
        <w:rPr>
          <w:rFonts w:ascii="Times New Roman" w:hAnsi="Times New Roman"/>
          <w:i/>
          <w:iCs/>
          <w:szCs w:val="28"/>
        </w:rPr>
      </w:pPr>
    </w:p>
    <w:p w14:paraId="341A508F" w14:textId="757C0A07" w:rsidR="00756FC7" w:rsidRPr="00D979DA" w:rsidRDefault="00756FC7" w:rsidP="00584676">
      <w:pPr>
        <w:widowControl w:val="0"/>
        <w:pBdr>
          <w:top w:val="none" w:sz="4" w:space="26" w:color="000000"/>
        </w:pBdr>
        <w:spacing w:before="60" w:line="288" w:lineRule="auto"/>
        <w:ind w:firstLine="720"/>
        <w:jc w:val="both"/>
        <w:rPr>
          <w:rFonts w:ascii="Times New Roman" w:hAnsi="Times New Roman"/>
          <w:i/>
          <w:iCs/>
          <w:szCs w:val="28"/>
        </w:rPr>
      </w:pPr>
      <w:r w:rsidRPr="00D979DA">
        <w:rPr>
          <w:rFonts w:ascii="Times New Roman" w:hAnsi="Times New Roman"/>
          <w:i/>
          <w:iCs/>
          <w:szCs w:val="28"/>
        </w:rPr>
        <w:t>Căn cứ Luật Tổ chức chính quyền địa phương</w:t>
      </w:r>
      <w:r w:rsidR="00193E8C" w:rsidRPr="00D979DA">
        <w:rPr>
          <w:rFonts w:ascii="Times New Roman" w:hAnsi="Times New Roman"/>
          <w:i/>
          <w:iCs/>
          <w:szCs w:val="28"/>
        </w:rPr>
        <w:t xml:space="preserve"> số 72/2025/QH15</w:t>
      </w:r>
      <w:r w:rsidRPr="00D979DA">
        <w:rPr>
          <w:rFonts w:ascii="Times New Roman" w:hAnsi="Times New Roman"/>
          <w:i/>
          <w:iCs/>
          <w:szCs w:val="28"/>
        </w:rPr>
        <w:t>;</w:t>
      </w:r>
    </w:p>
    <w:p w14:paraId="44DF151D" w14:textId="6B846834" w:rsidR="004C6C2E" w:rsidRPr="0097570D" w:rsidRDefault="004C6C2E" w:rsidP="00584676">
      <w:pPr>
        <w:widowControl w:val="0"/>
        <w:pBdr>
          <w:top w:val="none" w:sz="4" w:space="26" w:color="000000"/>
        </w:pBdr>
        <w:spacing w:before="60" w:line="288" w:lineRule="auto"/>
        <w:ind w:firstLine="720"/>
        <w:jc w:val="both"/>
        <w:rPr>
          <w:rFonts w:ascii="Times New Roman" w:hAnsi="Times New Roman"/>
          <w:i/>
          <w:iCs/>
          <w:szCs w:val="28"/>
        </w:rPr>
      </w:pPr>
      <w:r w:rsidRPr="0097570D">
        <w:rPr>
          <w:rFonts w:ascii="Times New Roman" w:hAnsi="Times New Roman"/>
          <w:i/>
          <w:iCs/>
          <w:szCs w:val="28"/>
        </w:rPr>
        <w:t>Căn cứ Luật Ban hành văn bản quy phạm pháp luật số 64/2025/QH15</w:t>
      </w:r>
      <w:r w:rsidR="004901F2" w:rsidRPr="0097570D">
        <w:rPr>
          <w:rFonts w:ascii="Times New Roman" w:hAnsi="Times New Roman"/>
          <w:i/>
          <w:iCs/>
          <w:szCs w:val="28"/>
        </w:rPr>
        <w:t xml:space="preserve"> được s</w:t>
      </w:r>
      <w:r w:rsidRPr="0097570D">
        <w:rPr>
          <w:rFonts w:ascii="Times New Roman" w:hAnsi="Times New Roman"/>
          <w:i/>
          <w:iCs/>
          <w:szCs w:val="28"/>
        </w:rPr>
        <w:t xml:space="preserve">ửa đổi, bổ sung </w:t>
      </w:r>
      <w:r w:rsidR="004901F2" w:rsidRPr="0097570D">
        <w:rPr>
          <w:rFonts w:ascii="Times New Roman" w:hAnsi="Times New Roman"/>
          <w:i/>
          <w:iCs/>
          <w:szCs w:val="28"/>
        </w:rPr>
        <w:t>bởi L</w:t>
      </w:r>
      <w:r w:rsidRPr="0097570D">
        <w:rPr>
          <w:rFonts w:ascii="Times New Roman" w:hAnsi="Times New Roman"/>
          <w:i/>
          <w:iCs/>
          <w:szCs w:val="28"/>
        </w:rPr>
        <w:t>uật số 87/2025/QH15;</w:t>
      </w:r>
    </w:p>
    <w:p w14:paraId="1D0A4077" w14:textId="1672C12D" w:rsidR="00AA572F" w:rsidRPr="0097570D" w:rsidRDefault="00756FC7" w:rsidP="00584676">
      <w:pPr>
        <w:widowControl w:val="0"/>
        <w:pBdr>
          <w:top w:val="none" w:sz="4" w:space="26" w:color="000000"/>
        </w:pBdr>
        <w:spacing w:before="60" w:line="288" w:lineRule="auto"/>
        <w:ind w:firstLine="720"/>
        <w:jc w:val="both"/>
        <w:rPr>
          <w:rFonts w:ascii="Times New Roman" w:hAnsi="Times New Roman"/>
          <w:i/>
          <w:iCs/>
          <w:szCs w:val="28"/>
        </w:rPr>
      </w:pPr>
      <w:r w:rsidRPr="0097570D">
        <w:rPr>
          <w:rFonts w:ascii="Times New Roman" w:hAnsi="Times New Roman"/>
          <w:i/>
          <w:iCs/>
          <w:szCs w:val="28"/>
        </w:rPr>
        <w:t xml:space="preserve">Căn cứ Nghị định số 258/2025/NĐ-CP </w:t>
      </w:r>
      <w:r w:rsidR="00C70564">
        <w:rPr>
          <w:rFonts w:ascii="Times New Roman" w:hAnsi="Times New Roman"/>
          <w:i/>
          <w:iCs/>
          <w:szCs w:val="28"/>
        </w:rPr>
        <w:t xml:space="preserve">ngày 09/10/2025 </w:t>
      </w:r>
      <w:r w:rsidRPr="0097570D">
        <w:rPr>
          <w:rFonts w:ascii="Times New Roman" w:hAnsi="Times New Roman"/>
          <w:i/>
          <w:iCs/>
          <w:szCs w:val="28"/>
        </w:rPr>
        <w:t>của Chính phủ về quản lý công viên, cây xanh, mặt nước;</w:t>
      </w:r>
    </w:p>
    <w:p w14:paraId="57B78E8A" w14:textId="21B9AE38" w:rsidR="0056067D" w:rsidRPr="0097570D" w:rsidRDefault="00A36C47" w:rsidP="00584676">
      <w:pPr>
        <w:widowControl w:val="0"/>
        <w:pBdr>
          <w:top w:val="none" w:sz="4" w:space="26" w:color="000000"/>
        </w:pBdr>
        <w:spacing w:before="60" w:line="288" w:lineRule="auto"/>
        <w:ind w:firstLine="720"/>
        <w:jc w:val="both"/>
        <w:rPr>
          <w:rFonts w:ascii="Times New Roman" w:hAnsi="Times New Roman"/>
          <w:i/>
          <w:iCs/>
          <w:szCs w:val="28"/>
        </w:rPr>
      </w:pPr>
      <w:r w:rsidRPr="0097570D">
        <w:rPr>
          <w:rFonts w:ascii="Times New Roman" w:hAnsi="Times New Roman"/>
          <w:i/>
          <w:iCs/>
          <w:szCs w:val="28"/>
        </w:rPr>
        <w:t>Theo đề nghị của Giám đốc Sở Xây dựng</w:t>
      </w:r>
      <w:r w:rsidR="008C751A" w:rsidRPr="0097570D">
        <w:rPr>
          <w:rFonts w:ascii="Times New Roman" w:hAnsi="Times New Roman"/>
          <w:i/>
          <w:iCs/>
          <w:szCs w:val="28"/>
        </w:rPr>
        <w:t xml:space="preserve"> tại Tờ trình số   /TT-SXD ngày   tháng </w:t>
      </w:r>
      <w:r w:rsidR="00A134B2" w:rsidRPr="0097570D">
        <w:rPr>
          <w:rFonts w:ascii="Times New Roman" w:hAnsi="Times New Roman"/>
          <w:i/>
          <w:iCs/>
          <w:szCs w:val="28"/>
        </w:rPr>
        <w:t xml:space="preserve"> </w:t>
      </w:r>
      <w:r w:rsidR="008C751A" w:rsidRPr="0097570D">
        <w:rPr>
          <w:rFonts w:ascii="Times New Roman" w:hAnsi="Times New Roman"/>
          <w:i/>
          <w:iCs/>
          <w:szCs w:val="28"/>
        </w:rPr>
        <w:t xml:space="preserve">  năm 2026</w:t>
      </w:r>
      <w:r w:rsidRPr="0097570D">
        <w:rPr>
          <w:rFonts w:ascii="Times New Roman" w:hAnsi="Times New Roman"/>
          <w:i/>
          <w:iCs/>
          <w:szCs w:val="28"/>
        </w:rPr>
        <w:t>;</w:t>
      </w:r>
    </w:p>
    <w:p w14:paraId="5B6F9EC9" w14:textId="7A60FAA2" w:rsidR="00A36C47" w:rsidRPr="0097570D" w:rsidRDefault="00A36C47" w:rsidP="00584676">
      <w:pPr>
        <w:widowControl w:val="0"/>
        <w:pBdr>
          <w:top w:val="none" w:sz="4" w:space="26" w:color="000000"/>
        </w:pBdr>
        <w:spacing w:before="60" w:line="288" w:lineRule="auto"/>
        <w:ind w:firstLine="720"/>
        <w:jc w:val="both"/>
        <w:rPr>
          <w:rFonts w:ascii="Times New Roman" w:hAnsi="Times New Roman"/>
          <w:i/>
          <w:iCs/>
          <w:spacing w:val="-2"/>
          <w:szCs w:val="28"/>
        </w:rPr>
      </w:pPr>
      <w:r w:rsidRPr="0097570D">
        <w:rPr>
          <w:rFonts w:ascii="Times New Roman" w:hAnsi="Times New Roman"/>
          <w:i/>
          <w:iCs/>
          <w:spacing w:val="-2"/>
          <w:szCs w:val="28"/>
        </w:rPr>
        <w:t xml:space="preserve">Ủy ban nhân dân ban hành Quyết định Quy định </w:t>
      </w:r>
      <w:r w:rsidR="00584676" w:rsidRPr="0097570D">
        <w:rPr>
          <w:rFonts w:ascii="Times New Roman" w:hAnsi="Times New Roman"/>
          <w:i/>
          <w:iCs/>
          <w:spacing w:val="-2"/>
          <w:szCs w:val="28"/>
        </w:rPr>
        <w:t>phân công, phân cấp và tổ chức thực hiện quản lý công viên, cây xanh, mặt nước trên địa bàn tỉnh Lào Cai</w:t>
      </w:r>
      <w:r w:rsidRPr="0097570D">
        <w:rPr>
          <w:rFonts w:ascii="Times New Roman" w:hAnsi="Times New Roman"/>
          <w:i/>
          <w:iCs/>
          <w:spacing w:val="-2"/>
          <w:szCs w:val="28"/>
        </w:rPr>
        <w:t>.</w:t>
      </w:r>
    </w:p>
    <w:p w14:paraId="012AA1F3" w14:textId="1395027D" w:rsidR="006F15C2" w:rsidRPr="0097570D" w:rsidRDefault="006F15C2" w:rsidP="00584676">
      <w:pPr>
        <w:widowControl w:val="0"/>
        <w:pBdr>
          <w:top w:val="none" w:sz="4" w:space="26" w:color="000000"/>
        </w:pBdr>
        <w:spacing w:before="60" w:line="288" w:lineRule="auto"/>
        <w:ind w:firstLine="720"/>
        <w:jc w:val="both"/>
        <w:rPr>
          <w:rFonts w:ascii="Times New Roman" w:hAnsi="Times New Roman"/>
          <w:b/>
          <w:bCs/>
          <w:spacing w:val="-4"/>
          <w:szCs w:val="28"/>
        </w:rPr>
      </w:pPr>
      <w:r w:rsidRPr="0097570D">
        <w:rPr>
          <w:rFonts w:ascii="Times New Roman" w:hAnsi="Times New Roman"/>
          <w:b/>
          <w:bCs/>
          <w:spacing w:val="-4"/>
          <w:szCs w:val="28"/>
        </w:rPr>
        <w:t xml:space="preserve">Điều 1. </w:t>
      </w:r>
      <w:r w:rsidRPr="0097570D">
        <w:rPr>
          <w:rFonts w:ascii="Times New Roman" w:hAnsi="Times New Roman"/>
          <w:spacing w:val="-4"/>
          <w:szCs w:val="28"/>
        </w:rPr>
        <w:t>Ban hành kèm theo Quyết định này Quy định phân công, phân cấp và tổ chức thực hiện quản lý công viên, cây xanh, mặt nước trên địa bàn tỉnh Lào Cai.</w:t>
      </w:r>
    </w:p>
    <w:p w14:paraId="508ECE82" w14:textId="77777777" w:rsidR="006F15C2" w:rsidRPr="0097570D" w:rsidRDefault="006F15C2" w:rsidP="00584676">
      <w:pPr>
        <w:widowControl w:val="0"/>
        <w:pBdr>
          <w:top w:val="none" w:sz="4" w:space="26" w:color="000000"/>
        </w:pBdr>
        <w:spacing w:before="60" w:line="288" w:lineRule="auto"/>
        <w:ind w:firstLine="720"/>
        <w:jc w:val="both"/>
        <w:rPr>
          <w:rFonts w:ascii="Times New Roman" w:hAnsi="Times New Roman"/>
          <w:b/>
          <w:bCs/>
          <w:szCs w:val="28"/>
        </w:rPr>
      </w:pPr>
      <w:r w:rsidRPr="0097570D">
        <w:rPr>
          <w:rFonts w:ascii="Times New Roman" w:hAnsi="Times New Roman"/>
          <w:b/>
          <w:bCs/>
          <w:szCs w:val="28"/>
        </w:rPr>
        <w:t xml:space="preserve">Điều 2. </w:t>
      </w:r>
      <w:r w:rsidRPr="0097570D">
        <w:rPr>
          <w:rFonts w:ascii="Times New Roman" w:hAnsi="Times New Roman"/>
          <w:szCs w:val="28"/>
        </w:rPr>
        <w:t>Hiệu lực thi hành</w:t>
      </w:r>
    </w:p>
    <w:p w14:paraId="11953AE1" w14:textId="77777777" w:rsidR="006F15C2" w:rsidRPr="0097570D" w:rsidRDefault="006F15C2" w:rsidP="00584676">
      <w:pPr>
        <w:widowControl w:val="0"/>
        <w:pBdr>
          <w:top w:val="none" w:sz="4" w:space="26" w:color="000000"/>
        </w:pBdr>
        <w:spacing w:before="60" w:line="288" w:lineRule="auto"/>
        <w:ind w:firstLine="720"/>
        <w:jc w:val="both"/>
        <w:rPr>
          <w:rFonts w:ascii="Times New Roman" w:hAnsi="Times New Roman"/>
          <w:szCs w:val="28"/>
        </w:rPr>
      </w:pPr>
      <w:r w:rsidRPr="0097570D">
        <w:rPr>
          <w:rFonts w:ascii="Times New Roman" w:hAnsi="Times New Roman"/>
          <w:szCs w:val="28"/>
        </w:rPr>
        <w:t>1. Quyết định này có hiệu lực thi hành từ ngày      tháng      năm 2026.</w:t>
      </w:r>
    </w:p>
    <w:p w14:paraId="7A6062C8" w14:textId="77777777" w:rsidR="003657BB" w:rsidRPr="0097570D" w:rsidRDefault="006F15C2" w:rsidP="00584676">
      <w:pPr>
        <w:widowControl w:val="0"/>
        <w:pBdr>
          <w:top w:val="none" w:sz="4" w:space="26" w:color="000000"/>
        </w:pBdr>
        <w:spacing w:before="60" w:line="288" w:lineRule="auto"/>
        <w:ind w:firstLine="720"/>
        <w:jc w:val="both"/>
        <w:rPr>
          <w:rFonts w:ascii="Times New Roman" w:hAnsi="Times New Roman"/>
          <w:szCs w:val="28"/>
        </w:rPr>
      </w:pPr>
      <w:r w:rsidRPr="0097570D">
        <w:rPr>
          <w:rFonts w:ascii="Times New Roman" w:hAnsi="Times New Roman"/>
          <w:szCs w:val="28"/>
        </w:rPr>
        <w:t xml:space="preserve">2. Bãi bỏ toàn bộ </w:t>
      </w:r>
      <w:r w:rsidR="004936EE" w:rsidRPr="0097570D">
        <w:rPr>
          <w:rFonts w:ascii="Times New Roman" w:hAnsi="Times New Roman"/>
          <w:szCs w:val="28"/>
        </w:rPr>
        <w:t xml:space="preserve">các Quyết định sau: </w:t>
      </w:r>
    </w:p>
    <w:p w14:paraId="332235B3" w14:textId="77777777" w:rsidR="003657BB" w:rsidRPr="0097570D" w:rsidRDefault="003657BB" w:rsidP="00584676">
      <w:pPr>
        <w:widowControl w:val="0"/>
        <w:pBdr>
          <w:top w:val="none" w:sz="4" w:space="26" w:color="000000"/>
        </w:pBdr>
        <w:spacing w:before="60" w:line="288" w:lineRule="auto"/>
        <w:ind w:firstLine="720"/>
        <w:jc w:val="both"/>
        <w:rPr>
          <w:rFonts w:ascii="Times New Roman" w:hAnsi="Times New Roman"/>
          <w:szCs w:val="28"/>
        </w:rPr>
      </w:pPr>
      <w:r w:rsidRPr="0097570D">
        <w:rPr>
          <w:rFonts w:ascii="Times New Roman" w:hAnsi="Times New Roman"/>
          <w:szCs w:val="28"/>
        </w:rPr>
        <w:t xml:space="preserve">a) </w:t>
      </w:r>
      <w:r w:rsidR="004936EE" w:rsidRPr="0097570D">
        <w:rPr>
          <w:rFonts w:ascii="Times New Roman" w:hAnsi="Times New Roman"/>
          <w:szCs w:val="28"/>
        </w:rPr>
        <w:t xml:space="preserve">Quyết định số 26/2023/QĐ-UBND ngày 03 tháng 11 năm 2023 của Ủy ban nhân dân tỉnh Yên Bái Ban hành Quy định về quản lý cây xanh đô thị trên địa bàn tỉnh Yên Bái; </w:t>
      </w:r>
    </w:p>
    <w:p w14:paraId="25008190" w14:textId="6F6EC7A8" w:rsidR="006F15C2" w:rsidRPr="0097570D" w:rsidRDefault="003657BB" w:rsidP="00584676">
      <w:pPr>
        <w:widowControl w:val="0"/>
        <w:pBdr>
          <w:top w:val="none" w:sz="4" w:space="26" w:color="000000"/>
        </w:pBdr>
        <w:spacing w:before="60" w:line="288" w:lineRule="auto"/>
        <w:ind w:firstLine="720"/>
        <w:jc w:val="both"/>
        <w:rPr>
          <w:rFonts w:ascii="Times New Roman" w:hAnsi="Times New Roman"/>
          <w:szCs w:val="28"/>
        </w:rPr>
      </w:pPr>
      <w:r w:rsidRPr="0097570D">
        <w:rPr>
          <w:rFonts w:ascii="Times New Roman" w:hAnsi="Times New Roman"/>
          <w:szCs w:val="28"/>
        </w:rPr>
        <w:t xml:space="preserve">b) </w:t>
      </w:r>
      <w:r w:rsidR="006F15C2" w:rsidRPr="0097570D">
        <w:rPr>
          <w:rFonts w:ascii="Times New Roman" w:hAnsi="Times New Roman"/>
          <w:szCs w:val="28"/>
        </w:rPr>
        <w:t>Quyết định số 36/2016/QĐ-UBND ngày 15 tháng 6 năm 2016 của Ủy ban nhân dân tỉnh Lào Cai ban hành Quy định về quản lý cây xanh đô thị trên địa bàn tỉnh Lào Cai</w:t>
      </w:r>
      <w:r w:rsidR="004936EE" w:rsidRPr="0097570D">
        <w:rPr>
          <w:rFonts w:ascii="Times New Roman" w:hAnsi="Times New Roman"/>
          <w:szCs w:val="28"/>
        </w:rPr>
        <w:t>.</w:t>
      </w:r>
    </w:p>
    <w:p w14:paraId="5222D71B" w14:textId="1F773127" w:rsidR="006F15C2" w:rsidRPr="0097570D" w:rsidRDefault="006F15C2" w:rsidP="00584676">
      <w:pPr>
        <w:widowControl w:val="0"/>
        <w:pBdr>
          <w:top w:val="none" w:sz="4" w:space="26" w:color="000000"/>
        </w:pBdr>
        <w:spacing w:before="60" w:line="288" w:lineRule="auto"/>
        <w:ind w:firstLine="720"/>
        <w:jc w:val="both"/>
        <w:rPr>
          <w:rFonts w:ascii="Times New Roman" w:hAnsi="Times New Roman"/>
          <w:szCs w:val="28"/>
        </w:rPr>
      </w:pPr>
      <w:r w:rsidRPr="0097570D">
        <w:rPr>
          <w:rFonts w:ascii="Times New Roman" w:hAnsi="Times New Roman"/>
          <w:szCs w:val="28"/>
        </w:rPr>
        <w:t xml:space="preserve">3. Bãi bỏ Điều 4; khoản 5, khoản 6 Điều 5 Quyết định số 49/2024/QĐ-UBND ngày 27 tháng 11 năm 2024 của Ủy ban nhân dân tỉnh Lào Cai về việc sửa đổi, bổ sung một số nội dung của các quyết định do Ủy ban nhân dân tỉnh Lào Cai ban hành thuộc lĩnh vực quản lý nhà nước về xây dựng và cây xanh đô thị trên địa bàn tỉnh Lào Cai; bãi bỏ Điều 6 Quyết định số 58/2025/QĐ-UBND ngày 30 tháng 6 năm 2025 của Ủy ban nhân dân tỉnh Lào Cai về việc sửa đổi, bổ sung một số quyết định do Ủy ban nhân dân tỉnh Lào Cai ban hành thuộc lĩnh vực giao thông </w:t>
      </w:r>
      <w:r w:rsidRPr="0097570D">
        <w:rPr>
          <w:rFonts w:ascii="Times New Roman" w:hAnsi="Times New Roman"/>
          <w:szCs w:val="28"/>
        </w:rPr>
        <w:lastRenderedPageBreak/>
        <w:t>vận tải, xây dựng.</w:t>
      </w:r>
    </w:p>
    <w:p w14:paraId="25AA12B0" w14:textId="77777777" w:rsidR="006F15C2" w:rsidRPr="0097570D" w:rsidRDefault="006F15C2" w:rsidP="00584676">
      <w:pPr>
        <w:widowControl w:val="0"/>
        <w:pBdr>
          <w:top w:val="none" w:sz="4" w:space="26" w:color="000000"/>
        </w:pBdr>
        <w:spacing w:before="60" w:line="288" w:lineRule="auto"/>
        <w:ind w:firstLine="720"/>
        <w:jc w:val="both"/>
        <w:rPr>
          <w:rFonts w:ascii="Times New Roman" w:hAnsi="Times New Roman"/>
          <w:szCs w:val="28"/>
        </w:rPr>
      </w:pPr>
      <w:r w:rsidRPr="0097570D">
        <w:rPr>
          <w:rFonts w:ascii="Times New Roman" w:hAnsi="Times New Roman"/>
          <w:b/>
          <w:bCs/>
          <w:szCs w:val="28"/>
        </w:rPr>
        <w:t xml:space="preserve">Điều 3. </w:t>
      </w:r>
      <w:r w:rsidRPr="0097570D">
        <w:rPr>
          <w:rFonts w:ascii="Times New Roman" w:hAnsi="Times New Roman"/>
          <w:szCs w:val="28"/>
        </w:rPr>
        <w:t>Điều khoản chuyển tiếp</w:t>
      </w:r>
    </w:p>
    <w:p w14:paraId="089BA8F5" w14:textId="77777777" w:rsidR="006F15C2" w:rsidRPr="0097570D" w:rsidRDefault="006F15C2" w:rsidP="00584676">
      <w:pPr>
        <w:widowControl w:val="0"/>
        <w:pBdr>
          <w:top w:val="none" w:sz="4" w:space="26" w:color="000000"/>
        </w:pBdr>
        <w:spacing w:before="60" w:line="288" w:lineRule="auto"/>
        <w:ind w:firstLine="720"/>
        <w:jc w:val="both"/>
        <w:rPr>
          <w:rFonts w:ascii="Times New Roman" w:hAnsi="Times New Roman"/>
          <w:szCs w:val="28"/>
        </w:rPr>
      </w:pPr>
      <w:r w:rsidRPr="0097570D">
        <w:rPr>
          <w:rFonts w:ascii="Times New Roman" w:hAnsi="Times New Roman"/>
          <w:szCs w:val="28"/>
        </w:rPr>
        <w:t>1. Hồ sơ đề nghị cấp giấy phép chặt hạ, dịch chuyển cây xanh đã được tiếp nhận trước ngày Quyết định này có hiệu lực thi hành mà chưa giải quyết xong thì tiếp tục được giải quyết theo quy định của pháp luật tại thời điểm tiếp nhận hồ sơ, trừ trường hợp tổ chức, cá nhân có đề nghị áp dụng quy định mới nếu pháp luật cho phép.</w:t>
      </w:r>
    </w:p>
    <w:p w14:paraId="7CA8642E" w14:textId="56AD74C4" w:rsidR="006F15C2" w:rsidRPr="0097570D" w:rsidRDefault="006F15C2" w:rsidP="00584676">
      <w:pPr>
        <w:widowControl w:val="0"/>
        <w:pBdr>
          <w:top w:val="none" w:sz="4" w:space="26" w:color="000000"/>
        </w:pBdr>
        <w:spacing w:before="60" w:line="288" w:lineRule="auto"/>
        <w:ind w:firstLine="720"/>
        <w:jc w:val="both"/>
        <w:rPr>
          <w:rFonts w:ascii="Times New Roman" w:hAnsi="Times New Roman"/>
          <w:szCs w:val="28"/>
        </w:rPr>
      </w:pPr>
      <w:r w:rsidRPr="0097570D">
        <w:rPr>
          <w:rFonts w:ascii="Times New Roman" w:hAnsi="Times New Roman"/>
          <w:szCs w:val="28"/>
        </w:rPr>
        <w:t>2. Quy trình quản lý, vận hành công viên; quy trình quản lý, duy trì cây xanh sử dụng công cộng đã được phê duyệt trước ngày Quyết định này có hiệu lực thi hành thì tiếp tục được thực hiện cho đến khi được sửa đổi, bổ sung hoặc thay thế theo Quy định ban hành kèm theo Quyết định này.</w:t>
      </w:r>
    </w:p>
    <w:p w14:paraId="7288341D" w14:textId="77777777" w:rsidR="006F15C2" w:rsidRPr="0097570D" w:rsidRDefault="006F15C2" w:rsidP="00584676">
      <w:pPr>
        <w:widowControl w:val="0"/>
        <w:pBdr>
          <w:top w:val="none" w:sz="4" w:space="26" w:color="000000"/>
        </w:pBdr>
        <w:spacing w:before="60" w:line="288" w:lineRule="auto"/>
        <w:ind w:firstLine="720"/>
        <w:jc w:val="both"/>
        <w:rPr>
          <w:rFonts w:ascii="Times New Roman" w:hAnsi="Times New Roman"/>
          <w:szCs w:val="28"/>
        </w:rPr>
      </w:pPr>
      <w:r w:rsidRPr="0097570D">
        <w:rPr>
          <w:rFonts w:ascii="Times New Roman" w:hAnsi="Times New Roman"/>
          <w:b/>
          <w:bCs/>
          <w:szCs w:val="28"/>
        </w:rPr>
        <w:t>Điều 4.</w:t>
      </w:r>
      <w:r w:rsidRPr="0097570D">
        <w:rPr>
          <w:rFonts w:ascii="Times New Roman" w:hAnsi="Times New Roman"/>
          <w:szCs w:val="28"/>
        </w:rPr>
        <w:t xml:space="preserve"> Trách nhiệm thi hành</w:t>
      </w:r>
    </w:p>
    <w:p w14:paraId="18F76D47" w14:textId="3AC3DFB0" w:rsidR="006F15C2" w:rsidRPr="0097570D" w:rsidRDefault="006F15C2" w:rsidP="00584676">
      <w:pPr>
        <w:widowControl w:val="0"/>
        <w:pBdr>
          <w:top w:val="none" w:sz="4" w:space="26" w:color="000000"/>
        </w:pBdr>
        <w:spacing w:before="60" w:line="288" w:lineRule="auto"/>
        <w:ind w:firstLine="720"/>
        <w:jc w:val="both"/>
        <w:rPr>
          <w:rFonts w:ascii="Times New Roman" w:hAnsi="Times New Roman"/>
          <w:szCs w:val="28"/>
        </w:rPr>
      </w:pPr>
      <w:r w:rsidRPr="0097570D">
        <w:rPr>
          <w:rFonts w:ascii="Times New Roman" w:hAnsi="Times New Roman"/>
          <w:szCs w:val="28"/>
        </w:rPr>
        <w:t xml:space="preserve">Chánh Văn phòng Ủy ban nhân dân tỉnh, Giám đốc các sở: Xây dựng, Nông nghiệp và Môi trường; </w:t>
      </w:r>
      <w:r w:rsidR="003410E5">
        <w:rPr>
          <w:rFonts w:ascii="Times New Roman" w:hAnsi="Times New Roman"/>
          <w:szCs w:val="28"/>
        </w:rPr>
        <w:t xml:space="preserve">Sở Văn Hóa, thể thao và Du lịch; </w:t>
      </w:r>
      <w:r w:rsidRPr="0097570D">
        <w:rPr>
          <w:rFonts w:ascii="Times New Roman" w:hAnsi="Times New Roman"/>
          <w:szCs w:val="28"/>
        </w:rPr>
        <w:t>Trưởng Ban Quản lý Khu kinh tế tỉnh;</w:t>
      </w:r>
      <w:r w:rsidR="00D56A01" w:rsidRPr="0097570D">
        <w:rPr>
          <w:rFonts w:ascii="Times New Roman" w:hAnsi="Times New Roman"/>
          <w:szCs w:val="28"/>
        </w:rPr>
        <w:t xml:space="preserve"> Trưởng Ban Quản lý các Khu công nghiệp tỉnh;</w:t>
      </w:r>
      <w:r w:rsidR="00083447" w:rsidRPr="0097570D">
        <w:rPr>
          <w:rFonts w:ascii="Times New Roman" w:hAnsi="Times New Roman"/>
          <w:szCs w:val="28"/>
        </w:rPr>
        <w:t xml:space="preserve"> </w:t>
      </w:r>
      <w:r w:rsidRPr="0097570D">
        <w:rPr>
          <w:rFonts w:ascii="Times New Roman" w:hAnsi="Times New Roman"/>
          <w:szCs w:val="28"/>
        </w:rPr>
        <w:t>thủ trưởng các cơ quan, đơn vị có liên quan; Chủ tịch Ủy ban nhân dân các xã, phường và các tổ chức, cá nhân có liên quan chịu trách nhiệm thi hành Quyết định này.</w:t>
      </w:r>
    </w:p>
    <w:p w14:paraId="1329682D" w14:textId="77777777" w:rsidR="004936EE" w:rsidRPr="0097570D" w:rsidRDefault="004936EE" w:rsidP="006F15C2">
      <w:pPr>
        <w:widowControl w:val="0"/>
        <w:pBdr>
          <w:top w:val="none" w:sz="4" w:space="26" w:color="000000"/>
        </w:pBdr>
        <w:spacing w:before="60" w:line="259" w:lineRule="auto"/>
        <w:ind w:firstLine="720"/>
        <w:jc w:val="both"/>
        <w:rPr>
          <w:rFonts w:ascii="Times New Roman" w:hAnsi="Times New Roman"/>
          <w:szCs w:val="28"/>
        </w:rPr>
      </w:pPr>
    </w:p>
    <w:tbl>
      <w:tblPr>
        <w:tblStyle w:val="GenStyleDefTable"/>
        <w:tblW w:w="9322" w:type="dxa"/>
        <w:tblInd w:w="108" w:type="dxa"/>
        <w:tblCellMar>
          <w:left w:w="108" w:type="dxa"/>
          <w:right w:w="108" w:type="dxa"/>
        </w:tblCellMar>
        <w:tblLook w:val="01E0" w:firstRow="1" w:lastRow="1" w:firstColumn="1" w:lastColumn="1" w:noHBand="0" w:noVBand="0"/>
      </w:tblPr>
      <w:tblGrid>
        <w:gridCol w:w="4712"/>
        <w:gridCol w:w="4610"/>
      </w:tblGrid>
      <w:tr w:rsidR="004936EE" w:rsidRPr="0097570D" w14:paraId="51B5314E" w14:textId="77777777" w:rsidTr="002D2C85">
        <w:tc>
          <w:tcPr>
            <w:tcW w:w="4712" w:type="dxa"/>
            <w:tcBorders>
              <w:top w:val="none" w:sz="0" w:space="0" w:color="000000"/>
              <w:left w:val="none" w:sz="0" w:space="0" w:color="000000"/>
              <w:bottom w:val="none" w:sz="0" w:space="0" w:color="000000"/>
              <w:right w:val="none" w:sz="0" w:space="0" w:color="000000"/>
            </w:tcBorders>
          </w:tcPr>
          <w:p w14:paraId="504801C8" w14:textId="77777777" w:rsidR="004936EE" w:rsidRPr="0097570D" w:rsidRDefault="004936EE" w:rsidP="002D2C85">
            <w:pPr>
              <w:jc w:val="both"/>
              <w:rPr>
                <w:rFonts w:ascii="Times New Roman" w:hAnsi="Times New Roman"/>
                <w:i/>
                <w:iCs/>
                <w:sz w:val="24"/>
              </w:rPr>
            </w:pPr>
            <w:r w:rsidRPr="0097570D">
              <w:rPr>
                <w:rFonts w:ascii="Times New Roman" w:hAnsi="Times New Roman"/>
                <w:b/>
                <w:bCs/>
                <w:i/>
                <w:iCs/>
                <w:sz w:val="24"/>
              </w:rPr>
              <w:t xml:space="preserve">Nơi nhận :                                                                 </w:t>
            </w:r>
          </w:p>
          <w:p w14:paraId="75792A79" w14:textId="77777777" w:rsidR="004936EE" w:rsidRPr="0097570D" w:rsidRDefault="004936EE" w:rsidP="002D2C85">
            <w:pPr>
              <w:spacing w:before="20"/>
              <w:rPr>
                <w:rFonts w:ascii="Times New Roman" w:hAnsi="Times New Roman"/>
                <w:bCs/>
                <w:sz w:val="22"/>
                <w:szCs w:val="22"/>
              </w:rPr>
            </w:pPr>
            <w:r w:rsidRPr="0097570D">
              <w:rPr>
                <w:rFonts w:ascii="Times New Roman" w:hAnsi="Times New Roman"/>
                <w:bCs/>
                <w:sz w:val="22"/>
                <w:szCs w:val="22"/>
              </w:rPr>
              <w:t>- Chính phủ;</w:t>
            </w:r>
          </w:p>
          <w:p w14:paraId="445F5579" w14:textId="77777777" w:rsidR="004936EE" w:rsidRPr="0097570D" w:rsidRDefault="004936EE" w:rsidP="002D2C85">
            <w:pPr>
              <w:spacing w:before="20"/>
              <w:rPr>
                <w:rFonts w:ascii="Times New Roman" w:hAnsi="Times New Roman"/>
                <w:bCs/>
                <w:sz w:val="22"/>
                <w:szCs w:val="22"/>
              </w:rPr>
            </w:pPr>
            <w:r w:rsidRPr="0097570D">
              <w:rPr>
                <w:rFonts w:ascii="Times New Roman" w:hAnsi="Times New Roman"/>
                <w:bCs/>
                <w:sz w:val="22"/>
                <w:szCs w:val="22"/>
              </w:rPr>
              <w:t>- Bộ Xây dựng;</w:t>
            </w:r>
          </w:p>
          <w:p w14:paraId="185EE3FE" w14:textId="77777777" w:rsidR="004936EE" w:rsidRPr="0097570D" w:rsidRDefault="004936EE" w:rsidP="002D2C85">
            <w:pPr>
              <w:spacing w:before="20"/>
              <w:rPr>
                <w:rFonts w:ascii="Times New Roman" w:hAnsi="Times New Roman"/>
                <w:bCs/>
                <w:sz w:val="22"/>
                <w:szCs w:val="22"/>
              </w:rPr>
            </w:pPr>
            <w:r w:rsidRPr="0097570D">
              <w:rPr>
                <w:rFonts w:ascii="Times New Roman" w:hAnsi="Times New Roman"/>
                <w:bCs/>
                <w:sz w:val="22"/>
                <w:szCs w:val="22"/>
              </w:rPr>
              <w:t>- Cục Kiểm tra văn bản và Quản lý xử lý vi phạm hành chính - Bộ Tư pháp;</w:t>
            </w:r>
          </w:p>
          <w:p w14:paraId="0B5D435F" w14:textId="77777777" w:rsidR="004936EE" w:rsidRPr="0097570D" w:rsidRDefault="004936EE" w:rsidP="002D2C85">
            <w:pPr>
              <w:spacing w:before="20"/>
              <w:rPr>
                <w:rFonts w:ascii="Times New Roman" w:hAnsi="Times New Roman"/>
                <w:bCs/>
                <w:sz w:val="22"/>
                <w:szCs w:val="22"/>
              </w:rPr>
            </w:pPr>
            <w:r w:rsidRPr="0097570D">
              <w:rPr>
                <w:rFonts w:ascii="Times New Roman" w:hAnsi="Times New Roman"/>
                <w:bCs/>
                <w:sz w:val="22"/>
                <w:szCs w:val="22"/>
              </w:rPr>
              <w:t>- Vụ pháp chế - Bộ Xây dựng;</w:t>
            </w:r>
          </w:p>
          <w:p w14:paraId="13EE3A8D" w14:textId="2352919F" w:rsidR="004936EE" w:rsidRPr="0097570D" w:rsidRDefault="004936EE" w:rsidP="002D2C85">
            <w:pPr>
              <w:spacing w:before="20"/>
              <w:rPr>
                <w:rFonts w:ascii="Times New Roman" w:hAnsi="Times New Roman"/>
                <w:bCs/>
                <w:sz w:val="22"/>
                <w:szCs w:val="22"/>
              </w:rPr>
            </w:pPr>
            <w:r w:rsidRPr="0097570D">
              <w:rPr>
                <w:rFonts w:ascii="Times New Roman" w:hAnsi="Times New Roman"/>
                <w:bCs/>
                <w:sz w:val="22"/>
                <w:szCs w:val="22"/>
              </w:rPr>
              <w:t>- Thường trực Tỉnh ủy, HĐND tỉnh, UBND tỉnh;</w:t>
            </w:r>
          </w:p>
          <w:p w14:paraId="3548FF0D" w14:textId="77777777" w:rsidR="004936EE" w:rsidRPr="0097570D" w:rsidRDefault="004936EE" w:rsidP="002D2C85">
            <w:pPr>
              <w:spacing w:before="20"/>
              <w:rPr>
                <w:rFonts w:ascii="Times New Roman" w:hAnsi="Times New Roman"/>
                <w:bCs/>
                <w:sz w:val="22"/>
                <w:szCs w:val="22"/>
              </w:rPr>
            </w:pPr>
            <w:r w:rsidRPr="0097570D">
              <w:rPr>
                <w:rFonts w:ascii="Times New Roman" w:hAnsi="Times New Roman"/>
                <w:bCs/>
                <w:sz w:val="22"/>
                <w:szCs w:val="22"/>
              </w:rPr>
              <w:t>- UBMT Tổ quốc Việt Nam tỉnh Lào Cai;</w:t>
            </w:r>
          </w:p>
          <w:p w14:paraId="4C6D68AB" w14:textId="280857E2" w:rsidR="004936EE" w:rsidRPr="0097570D" w:rsidRDefault="004936EE" w:rsidP="002D2C85">
            <w:pPr>
              <w:spacing w:before="20"/>
              <w:rPr>
                <w:rFonts w:ascii="Times New Roman" w:hAnsi="Times New Roman"/>
                <w:bCs/>
                <w:sz w:val="22"/>
                <w:szCs w:val="22"/>
              </w:rPr>
            </w:pPr>
            <w:r w:rsidRPr="0097570D">
              <w:rPr>
                <w:rFonts w:ascii="Times New Roman" w:hAnsi="Times New Roman"/>
                <w:bCs/>
                <w:sz w:val="22"/>
                <w:szCs w:val="22"/>
              </w:rPr>
              <w:t>- Các sở, ban, ngành thuộc tỉnh;</w:t>
            </w:r>
          </w:p>
          <w:p w14:paraId="1C5544E3" w14:textId="6E3CF50F" w:rsidR="004936EE" w:rsidRPr="0097570D" w:rsidRDefault="004936EE" w:rsidP="002D2C85">
            <w:pPr>
              <w:spacing w:before="20"/>
              <w:rPr>
                <w:rFonts w:ascii="Times New Roman" w:hAnsi="Times New Roman"/>
                <w:bCs/>
                <w:sz w:val="22"/>
                <w:szCs w:val="22"/>
              </w:rPr>
            </w:pPr>
            <w:r w:rsidRPr="0097570D">
              <w:rPr>
                <w:rFonts w:ascii="Times New Roman" w:hAnsi="Times New Roman"/>
                <w:bCs/>
                <w:sz w:val="22"/>
                <w:szCs w:val="22"/>
              </w:rPr>
              <w:t>- UBND các xã, phường;</w:t>
            </w:r>
          </w:p>
          <w:p w14:paraId="65C1ED50" w14:textId="77777777" w:rsidR="004936EE" w:rsidRPr="0097570D" w:rsidRDefault="004936EE" w:rsidP="002D2C85">
            <w:pPr>
              <w:spacing w:before="20"/>
              <w:rPr>
                <w:rFonts w:ascii="Times New Roman" w:hAnsi="Times New Roman"/>
                <w:bCs/>
                <w:sz w:val="22"/>
                <w:szCs w:val="22"/>
                <w:lang w:val="nl-NL"/>
              </w:rPr>
            </w:pPr>
            <w:r w:rsidRPr="0097570D">
              <w:rPr>
                <w:rFonts w:ascii="Times New Roman" w:hAnsi="Times New Roman"/>
                <w:bCs/>
                <w:sz w:val="22"/>
                <w:szCs w:val="22"/>
                <w:lang w:val="nl-NL"/>
              </w:rPr>
              <w:t>- Báo Lào Cai, Đài PT - TH tỉnh;</w:t>
            </w:r>
          </w:p>
          <w:p w14:paraId="5BB9F1EC" w14:textId="77777777" w:rsidR="004936EE" w:rsidRPr="0097570D" w:rsidRDefault="004936EE" w:rsidP="002D2C85">
            <w:pPr>
              <w:spacing w:before="20"/>
              <w:rPr>
                <w:rFonts w:ascii="Times New Roman" w:hAnsi="Times New Roman"/>
                <w:bCs/>
                <w:sz w:val="22"/>
                <w:szCs w:val="22"/>
                <w:lang w:val="nl-NL"/>
              </w:rPr>
            </w:pPr>
            <w:r w:rsidRPr="0097570D">
              <w:rPr>
                <w:rFonts w:ascii="Times New Roman" w:hAnsi="Times New Roman"/>
                <w:bCs/>
                <w:sz w:val="22"/>
                <w:szCs w:val="22"/>
                <w:lang w:val="nl-NL"/>
              </w:rPr>
              <w:t>- Cổng Thông tin điện tử tỉnh;</w:t>
            </w:r>
          </w:p>
          <w:p w14:paraId="42B59F4B" w14:textId="44C5AAF9" w:rsidR="004936EE" w:rsidRPr="0097570D" w:rsidRDefault="004936EE" w:rsidP="002D2C85">
            <w:pPr>
              <w:spacing w:before="20"/>
              <w:rPr>
                <w:rFonts w:ascii="Times New Roman" w:hAnsi="Times New Roman"/>
                <w:sz w:val="22"/>
                <w:szCs w:val="22"/>
              </w:rPr>
            </w:pPr>
            <w:r w:rsidRPr="0097570D">
              <w:rPr>
                <w:rFonts w:ascii="Times New Roman" w:hAnsi="Times New Roman"/>
                <w:bCs/>
                <w:sz w:val="22"/>
                <w:szCs w:val="22"/>
              </w:rPr>
              <w:t>- Lưu: VT, SXD, ….</w:t>
            </w:r>
          </w:p>
        </w:tc>
        <w:tc>
          <w:tcPr>
            <w:tcW w:w="4610" w:type="dxa"/>
            <w:tcBorders>
              <w:top w:val="none" w:sz="0" w:space="0" w:color="000000"/>
              <w:left w:val="none" w:sz="0" w:space="0" w:color="000000"/>
              <w:bottom w:val="none" w:sz="0" w:space="0" w:color="000000"/>
              <w:right w:val="none" w:sz="0" w:space="0" w:color="000000"/>
            </w:tcBorders>
          </w:tcPr>
          <w:p w14:paraId="55479207" w14:textId="77777777" w:rsidR="004936EE" w:rsidRPr="0097570D" w:rsidRDefault="004936EE" w:rsidP="002D2C85">
            <w:pPr>
              <w:spacing w:before="60"/>
              <w:jc w:val="center"/>
              <w:rPr>
                <w:rFonts w:ascii="Times New Roman" w:hAnsi="Times New Roman"/>
                <w:b/>
                <w:bCs/>
              </w:rPr>
            </w:pPr>
            <w:r w:rsidRPr="0097570D">
              <w:rPr>
                <w:rFonts w:ascii="Times New Roman" w:hAnsi="Times New Roman"/>
                <w:b/>
                <w:bCs/>
              </w:rPr>
              <w:t>TM. ỦY BAN NHÂN DÂN</w:t>
            </w:r>
          </w:p>
          <w:p w14:paraId="4CACD896" w14:textId="180D677B" w:rsidR="004936EE" w:rsidRPr="0097570D" w:rsidRDefault="004936EE" w:rsidP="002D2C85">
            <w:pPr>
              <w:spacing w:before="60"/>
              <w:jc w:val="center"/>
              <w:rPr>
                <w:rFonts w:ascii="Times New Roman" w:hAnsi="Times New Roman"/>
                <w:b/>
                <w:bCs/>
              </w:rPr>
            </w:pPr>
            <w:r w:rsidRPr="0097570D">
              <w:rPr>
                <w:rFonts w:ascii="Times New Roman" w:hAnsi="Times New Roman"/>
                <w:b/>
                <w:bCs/>
              </w:rPr>
              <w:t>CHỦ TỊCH</w:t>
            </w:r>
          </w:p>
          <w:p w14:paraId="1DFDD241" w14:textId="77777777" w:rsidR="004936EE" w:rsidRPr="0097570D" w:rsidRDefault="004936EE" w:rsidP="002D2C85">
            <w:pPr>
              <w:tabs>
                <w:tab w:val="center" w:pos="2211"/>
              </w:tabs>
              <w:rPr>
                <w:rFonts w:ascii="Times New Roman" w:hAnsi="Times New Roman"/>
                <w:sz w:val="26"/>
                <w:szCs w:val="26"/>
              </w:rPr>
            </w:pPr>
          </w:p>
          <w:p w14:paraId="2D77C056" w14:textId="77777777" w:rsidR="004936EE" w:rsidRPr="0097570D" w:rsidRDefault="004936EE" w:rsidP="002D2C85">
            <w:pPr>
              <w:tabs>
                <w:tab w:val="center" w:pos="2211"/>
              </w:tabs>
              <w:rPr>
                <w:rFonts w:ascii="Times New Roman" w:hAnsi="Times New Roman"/>
                <w:szCs w:val="28"/>
              </w:rPr>
            </w:pPr>
          </w:p>
          <w:p w14:paraId="661A69F9" w14:textId="77777777" w:rsidR="004936EE" w:rsidRPr="0097570D" w:rsidRDefault="004936EE" w:rsidP="002D2C85">
            <w:pPr>
              <w:tabs>
                <w:tab w:val="center" w:pos="2211"/>
              </w:tabs>
              <w:rPr>
                <w:rFonts w:ascii="Times New Roman" w:hAnsi="Times New Roman"/>
                <w:sz w:val="62"/>
                <w:szCs w:val="62"/>
              </w:rPr>
            </w:pPr>
          </w:p>
          <w:p w14:paraId="1E606148" w14:textId="77777777" w:rsidR="004936EE" w:rsidRPr="0097570D" w:rsidRDefault="004936EE" w:rsidP="002D2C85">
            <w:pPr>
              <w:tabs>
                <w:tab w:val="center" w:pos="2211"/>
              </w:tabs>
              <w:rPr>
                <w:rFonts w:ascii="Times New Roman" w:hAnsi="Times New Roman"/>
                <w:sz w:val="26"/>
                <w:szCs w:val="26"/>
              </w:rPr>
            </w:pPr>
          </w:p>
          <w:p w14:paraId="7280C93E" w14:textId="77777777" w:rsidR="004936EE" w:rsidRPr="0097570D" w:rsidRDefault="004936EE" w:rsidP="002D2C85">
            <w:pPr>
              <w:jc w:val="center"/>
              <w:rPr>
                <w:rFonts w:ascii="Times New Roman" w:hAnsi="Times New Roman"/>
                <w:b/>
                <w:bCs/>
                <w:szCs w:val="28"/>
              </w:rPr>
            </w:pPr>
          </w:p>
        </w:tc>
      </w:tr>
    </w:tbl>
    <w:p w14:paraId="79692CBE" w14:textId="77777777" w:rsidR="004936EE" w:rsidRPr="0097570D" w:rsidRDefault="004936EE" w:rsidP="006F15C2">
      <w:pPr>
        <w:widowControl w:val="0"/>
        <w:pBdr>
          <w:top w:val="none" w:sz="4" w:space="26" w:color="000000"/>
        </w:pBdr>
        <w:spacing w:before="60" w:line="259" w:lineRule="auto"/>
        <w:ind w:firstLine="720"/>
        <w:jc w:val="both"/>
        <w:rPr>
          <w:rFonts w:ascii="Times New Roman" w:hAnsi="Times New Roman"/>
          <w:szCs w:val="28"/>
        </w:rPr>
      </w:pPr>
    </w:p>
    <w:p w14:paraId="42853322" w14:textId="77777777" w:rsidR="000815DA" w:rsidRPr="0097570D" w:rsidRDefault="000815DA" w:rsidP="006F15C2">
      <w:pPr>
        <w:widowControl w:val="0"/>
        <w:pBdr>
          <w:top w:val="none" w:sz="4" w:space="26" w:color="000000"/>
        </w:pBdr>
        <w:spacing w:before="60" w:line="259" w:lineRule="auto"/>
        <w:ind w:firstLine="720"/>
        <w:jc w:val="both"/>
        <w:rPr>
          <w:rFonts w:ascii="Times New Roman" w:hAnsi="Times New Roman"/>
          <w:szCs w:val="28"/>
        </w:rPr>
      </w:pPr>
    </w:p>
    <w:p w14:paraId="39791632" w14:textId="77777777" w:rsidR="000815DA" w:rsidRPr="0097570D" w:rsidRDefault="000815DA" w:rsidP="006F15C2">
      <w:pPr>
        <w:widowControl w:val="0"/>
        <w:pBdr>
          <w:top w:val="none" w:sz="4" w:space="26" w:color="000000"/>
        </w:pBdr>
        <w:spacing w:before="60" w:line="259" w:lineRule="auto"/>
        <w:ind w:firstLine="720"/>
        <w:jc w:val="both"/>
        <w:rPr>
          <w:rFonts w:ascii="Times New Roman" w:hAnsi="Times New Roman"/>
          <w:szCs w:val="28"/>
        </w:rPr>
      </w:pPr>
    </w:p>
    <w:p w14:paraId="6677EE88" w14:textId="77777777" w:rsidR="000815DA" w:rsidRPr="0097570D" w:rsidRDefault="000815DA" w:rsidP="006F15C2">
      <w:pPr>
        <w:widowControl w:val="0"/>
        <w:pBdr>
          <w:top w:val="none" w:sz="4" w:space="26" w:color="000000"/>
        </w:pBdr>
        <w:spacing w:before="60" w:line="259" w:lineRule="auto"/>
        <w:ind w:firstLine="720"/>
        <w:jc w:val="both"/>
        <w:rPr>
          <w:rFonts w:ascii="Times New Roman" w:hAnsi="Times New Roman"/>
          <w:szCs w:val="28"/>
        </w:rPr>
      </w:pPr>
    </w:p>
    <w:p w14:paraId="7A25DD60" w14:textId="77777777" w:rsidR="000815DA" w:rsidRPr="0097570D" w:rsidRDefault="000815DA" w:rsidP="006F15C2">
      <w:pPr>
        <w:widowControl w:val="0"/>
        <w:pBdr>
          <w:top w:val="none" w:sz="4" w:space="26" w:color="000000"/>
        </w:pBdr>
        <w:spacing w:before="60" w:line="259" w:lineRule="auto"/>
        <w:ind w:firstLine="720"/>
        <w:jc w:val="both"/>
        <w:rPr>
          <w:rFonts w:ascii="Times New Roman" w:hAnsi="Times New Roman"/>
          <w:szCs w:val="28"/>
        </w:rPr>
      </w:pPr>
    </w:p>
    <w:p w14:paraId="6B68E3A1" w14:textId="77777777" w:rsidR="004936EE" w:rsidRPr="0097570D" w:rsidRDefault="004936EE" w:rsidP="006F15C2">
      <w:pPr>
        <w:widowControl w:val="0"/>
        <w:pBdr>
          <w:top w:val="none" w:sz="4" w:space="26" w:color="000000"/>
        </w:pBdr>
        <w:spacing w:before="60" w:line="259" w:lineRule="auto"/>
        <w:ind w:firstLine="720"/>
        <w:jc w:val="both"/>
        <w:rPr>
          <w:rFonts w:ascii="Times New Roman" w:hAnsi="Times New Roman"/>
          <w:szCs w:val="28"/>
        </w:rPr>
      </w:pPr>
    </w:p>
    <w:p w14:paraId="1A022DBF" w14:textId="77777777" w:rsidR="004936EE" w:rsidRPr="0097570D" w:rsidRDefault="004936EE" w:rsidP="006F15C2">
      <w:pPr>
        <w:widowControl w:val="0"/>
        <w:pBdr>
          <w:top w:val="none" w:sz="4" w:space="26" w:color="000000"/>
        </w:pBdr>
        <w:spacing w:before="60" w:line="259" w:lineRule="auto"/>
        <w:ind w:firstLine="720"/>
        <w:jc w:val="both"/>
        <w:rPr>
          <w:rFonts w:ascii="Times New Roman" w:hAnsi="Times New Roman"/>
          <w:szCs w:val="28"/>
        </w:rPr>
      </w:pPr>
    </w:p>
    <w:tbl>
      <w:tblPr>
        <w:tblStyle w:val="GenStyleDefTable"/>
        <w:tblW w:w="9529" w:type="dxa"/>
        <w:tblInd w:w="-315" w:type="dxa"/>
        <w:tblCellMar>
          <w:left w:w="108" w:type="dxa"/>
          <w:right w:w="108" w:type="dxa"/>
        </w:tblCellMar>
        <w:tblLook w:val="01E0" w:firstRow="1" w:lastRow="1" w:firstColumn="1" w:lastColumn="1" w:noHBand="0" w:noVBand="0"/>
      </w:tblPr>
      <w:tblGrid>
        <w:gridCol w:w="3859"/>
        <w:gridCol w:w="5670"/>
      </w:tblGrid>
      <w:tr w:rsidR="003F32C2" w:rsidRPr="0097570D" w14:paraId="18CBF0AA" w14:textId="77777777" w:rsidTr="005D058C">
        <w:trPr>
          <w:trHeight w:val="841"/>
        </w:trPr>
        <w:tc>
          <w:tcPr>
            <w:tcW w:w="3859" w:type="dxa"/>
          </w:tcPr>
          <w:p w14:paraId="0B3D849E" w14:textId="77777777" w:rsidR="003F32C2" w:rsidRPr="0097570D" w:rsidRDefault="003F32C2" w:rsidP="002D2C85">
            <w:pPr>
              <w:pStyle w:val="BodyTextIndent"/>
              <w:tabs>
                <w:tab w:val="left" w:pos="0"/>
              </w:tabs>
              <w:spacing w:after="0"/>
              <w:ind w:left="0"/>
              <w:jc w:val="center"/>
              <w:rPr>
                <w:b/>
                <w:sz w:val="26"/>
                <w:szCs w:val="26"/>
                <w:lang w:val="nl-NL"/>
              </w:rPr>
            </w:pPr>
            <w:r w:rsidRPr="0097570D">
              <w:rPr>
                <w:b/>
                <w:sz w:val="26"/>
                <w:szCs w:val="26"/>
                <w:lang w:val="nl-NL"/>
              </w:rPr>
              <w:lastRenderedPageBreak/>
              <w:t>ỦY BAN NHÂN DÂN</w:t>
            </w:r>
          </w:p>
          <w:p w14:paraId="1948D153" w14:textId="279BEAEC" w:rsidR="003F32C2" w:rsidRPr="0097570D" w:rsidRDefault="005D058C" w:rsidP="005D058C">
            <w:pPr>
              <w:pStyle w:val="BodyTextIndent"/>
              <w:tabs>
                <w:tab w:val="left" w:pos="0"/>
              </w:tabs>
              <w:spacing w:after="0"/>
              <w:ind w:left="0"/>
              <w:jc w:val="center"/>
              <w:rPr>
                <w:spacing w:val="-1"/>
                <w:sz w:val="26"/>
                <w:szCs w:val="26"/>
                <w:lang w:val="nl-NL"/>
              </w:rPr>
            </w:pPr>
            <w:r w:rsidRPr="0097570D">
              <w:rPr>
                <w:noProof/>
                <w:sz w:val="26"/>
                <w:szCs w:val="26"/>
              </w:rPr>
              <mc:AlternateContent>
                <mc:Choice Requires="wps">
                  <w:drawing>
                    <wp:anchor distT="0" distB="0" distL="114300" distR="114300" simplePos="0" relativeHeight="251664384" behindDoc="0" locked="0" layoutInCell="1" allowOverlap="1" wp14:anchorId="62DC6C11" wp14:editId="36DEA1E3">
                      <wp:simplePos x="0" y="0"/>
                      <wp:positionH relativeFrom="column">
                        <wp:posOffset>826135</wp:posOffset>
                      </wp:positionH>
                      <wp:positionV relativeFrom="paragraph">
                        <wp:posOffset>198755</wp:posOffset>
                      </wp:positionV>
                      <wp:extent cx="662940" cy="0"/>
                      <wp:effectExtent l="0" t="0" r="0" b="0"/>
                      <wp:wrapNone/>
                      <wp:docPr id="2018926555" name="Straight Connector 2018926555"/>
                      <wp:cNvGraphicFramePr/>
                      <a:graphic xmlns:a="http://schemas.openxmlformats.org/drawingml/2006/main">
                        <a:graphicData uri="http://schemas.microsoft.com/office/word/2010/wordprocessingShape">
                          <wps:wsp>
                            <wps:cNvCnPr/>
                            <wps:spPr bwMode="auto">
                              <a:xfrm>
                                <a:off x="0" y="0"/>
                                <a:ext cx="662940" cy="0"/>
                              </a:xfrm>
                              <a:prstGeom prst="line">
                                <a:avLst/>
                              </a:prstGeom>
                              <a:noFill/>
                              <a:ln>
                                <a:solidFill>
                                  <a:srgbClr val="000000"/>
                                </a:solidFill>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21D798" id="Straight Connector 201892655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5.05pt,15.65pt" to="117.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"/>
                  </w:pict>
                </mc:Fallback>
              </mc:AlternateContent>
            </w:r>
            <w:r w:rsidR="003F32C2" w:rsidRPr="0097570D">
              <w:rPr>
                <w:b/>
                <w:spacing w:val="-1"/>
                <w:sz w:val="26"/>
                <w:szCs w:val="24"/>
                <w:lang w:val="nl-NL"/>
              </w:rPr>
              <w:t>TỈNH LÀO CAI</w:t>
            </w:r>
          </w:p>
        </w:tc>
        <w:tc>
          <w:tcPr>
            <w:tcW w:w="5670" w:type="dxa"/>
          </w:tcPr>
          <w:p w14:paraId="19930E62" w14:textId="77777777" w:rsidR="003F32C2" w:rsidRPr="0097570D" w:rsidRDefault="003F32C2" w:rsidP="002D2C85">
            <w:pPr>
              <w:pStyle w:val="BodyTextIndent"/>
              <w:tabs>
                <w:tab w:val="left" w:pos="0"/>
              </w:tabs>
              <w:spacing w:after="0"/>
              <w:ind w:left="0"/>
              <w:jc w:val="center"/>
              <w:rPr>
                <w:b/>
                <w:spacing w:val="-13"/>
                <w:sz w:val="26"/>
                <w:szCs w:val="26"/>
                <w:lang w:val="nl-NL"/>
              </w:rPr>
            </w:pPr>
            <w:r w:rsidRPr="0097570D">
              <w:rPr>
                <w:b/>
                <w:spacing w:val="-13"/>
                <w:sz w:val="26"/>
                <w:szCs w:val="26"/>
                <w:lang w:val="nl-NL"/>
              </w:rPr>
              <w:t>CỘNG HOÀ XÃ HỘI CHỦ NGHĨA VIỆT NAM</w:t>
            </w:r>
          </w:p>
          <w:p w14:paraId="1E720F91" w14:textId="5256220E" w:rsidR="003F32C2" w:rsidRPr="0097570D" w:rsidRDefault="005D058C" w:rsidP="005D058C">
            <w:pPr>
              <w:pStyle w:val="BodyTextIndent"/>
              <w:tabs>
                <w:tab w:val="left" w:pos="0"/>
              </w:tabs>
              <w:spacing w:after="0"/>
              <w:ind w:left="0"/>
              <w:jc w:val="center"/>
              <w:rPr>
                <w:b/>
                <w:lang w:val="nl-NL"/>
              </w:rPr>
            </w:pPr>
            <w:r w:rsidRPr="0097570D">
              <w:rPr>
                <w:noProof/>
                <w:sz w:val="26"/>
                <w:szCs w:val="26"/>
              </w:rPr>
              <mc:AlternateContent>
                <mc:Choice Requires="wps">
                  <w:drawing>
                    <wp:anchor distT="0" distB="0" distL="114300" distR="114300" simplePos="0" relativeHeight="251663360" behindDoc="0" locked="0" layoutInCell="1" allowOverlap="1" wp14:anchorId="2BE8F356" wp14:editId="642E4153">
                      <wp:simplePos x="0" y="0"/>
                      <wp:positionH relativeFrom="column">
                        <wp:posOffset>710565</wp:posOffset>
                      </wp:positionH>
                      <wp:positionV relativeFrom="paragraph">
                        <wp:posOffset>236855</wp:posOffset>
                      </wp:positionV>
                      <wp:extent cx="2054225" cy="0"/>
                      <wp:effectExtent l="0" t="0" r="0" b="0"/>
                      <wp:wrapNone/>
                      <wp:docPr id="1204341939" name="Straight Connector 1204341939"/>
                      <wp:cNvGraphicFramePr/>
                      <a:graphic xmlns:a="http://schemas.openxmlformats.org/drawingml/2006/main">
                        <a:graphicData uri="http://schemas.microsoft.com/office/word/2010/wordprocessingShape">
                          <wps:wsp>
                            <wps:cNvCnPr/>
                            <wps:spPr bwMode="auto">
                              <a:xfrm>
                                <a:off x="0" y="0"/>
                                <a:ext cx="2054225" cy="0"/>
                              </a:xfrm>
                              <a:prstGeom prst="line">
                                <a:avLst/>
                              </a:prstGeom>
                              <a:noFill/>
                              <a:ln>
                                <a:solidFill>
                                  <a:srgbClr val="000000"/>
                                </a:solidFill>
                              </a:ln>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57CC88" id="Straight Connector 1204341939"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95pt,18.65pt" to="217.7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"/>
                  </w:pict>
                </mc:Fallback>
              </mc:AlternateContent>
            </w:r>
            <w:r w:rsidR="003F32C2" w:rsidRPr="0097570D">
              <w:rPr>
                <w:b/>
                <w:lang w:val="nl-NL"/>
              </w:rPr>
              <w:t>Độc lập - Tự do - Hạnh phúc</w:t>
            </w:r>
          </w:p>
        </w:tc>
      </w:tr>
    </w:tbl>
    <w:p w14:paraId="46EC45EE" w14:textId="696EDB30" w:rsidR="003F32C2" w:rsidRPr="0097570D" w:rsidRDefault="003F32C2" w:rsidP="005D058C">
      <w:pPr>
        <w:widowControl w:val="0"/>
        <w:pBdr>
          <w:top w:val="none" w:sz="4" w:space="26" w:color="000000"/>
        </w:pBdr>
        <w:spacing w:line="259" w:lineRule="auto"/>
        <w:jc w:val="center"/>
        <w:rPr>
          <w:rFonts w:ascii="Times New Roman" w:hAnsi="Times New Roman"/>
          <w:b/>
          <w:bCs/>
          <w:szCs w:val="28"/>
        </w:rPr>
      </w:pPr>
      <w:r w:rsidRPr="0097570D">
        <w:rPr>
          <w:rFonts w:ascii="Times New Roman" w:hAnsi="Times New Roman"/>
          <w:b/>
          <w:bCs/>
          <w:szCs w:val="28"/>
        </w:rPr>
        <w:t>QUY ĐỊNH</w:t>
      </w:r>
    </w:p>
    <w:p w14:paraId="7ABA068B" w14:textId="77777777" w:rsidR="003F32C2" w:rsidRPr="0097570D" w:rsidRDefault="003F32C2" w:rsidP="005D058C">
      <w:pPr>
        <w:widowControl w:val="0"/>
        <w:pBdr>
          <w:top w:val="none" w:sz="4" w:space="26" w:color="000000"/>
        </w:pBdr>
        <w:jc w:val="center"/>
        <w:rPr>
          <w:rFonts w:ascii="Times New Roman" w:hAnsi="Times New Roman"/>
          <w:b/>
          <w:bCs/>
          <w:szCs w:val="28"/>
        </w:rPr>
      </w:pPr>
      <w:r w:rsidRPr="0097570D">
        <w:rPr>
          <w:rFonts w:ascii="Times New Roman" w:hAnsi="Times New Roman"/>
          <w:b/>
          <w:bCs/>
          <w:szCs w:val="28"/>
        </w:rPr>
        <w:t>Phân công, phân cấp và tổ chức thực hiện quản lý công viên, cây xanh,</w:t>
      </w:r>
    </w:p>
    <w:p w14:paraId="71439226" w14:textId="4D99ECAB" w:rsidR="003F32C2" w:rsidRPr="0097570D" w:rsidRDefault="003F32C2" w:rsidP="005D058C">
      <w:pPr>
        <w:widowControl w:val="0"/>
        <w:pBdr>
          <w:top w:val="none" w:sz="4" w:space="26" w:color="000000"/>
        </w:pBdr>
        <w:jc w:val="center"/>
        <w:rPr>
          <w:rFonts w:ascii="Times New Roman" w:hAnsi="Times New Roman"/>
          <w:b/>
          <w:bCs/>
          <w:szCs w:val="28"/>
        </w:rPr>
      </w:pPr>
      <w:r w:rsidRPr="0097570D">
        <w:rPr>
          <w:rFonts w:ascii="Times New Roman" w:hAnsi="Times New Roman"/>
          <w:b/>
          <w:bCs/>
          <w:szCs w:val="28"/>
        </w:rPr>
        <w:t>mặt nước trên địa bàn tỉnh Lào Cai</w:t>
      </w:r>
    </w:p>
    <w:p w14:paraId="484AC213" w14:textId="2B4D7C2C" w:rsidR="003F32C2" w:rsidRPr="0097570D" w:rsidRDefault="003F32C2" w:rsidP="003F32C2">
      <w:pPr>
        <w:widowControl w:val="0"/>
        <w:pBdr>
          <w:top w:val="none" w:sz="4" w:space="26" w:color="000000"/>
        </w:pBdr>
        <w:spacing w:before="60" w:line="259" w:lineRule="auto"/>
        <w:jc w:val="center"/>
        <w:rPr>
          <w:rFonts w:ascii="Times New Roman" w:hAnsi="Times New Roman"/>
          <w:i/>
          <w:iCs/>
          <w:szCs w:val="28"/>
        </w:rPr>
      </w:pPr>
      <w:r w:rsidRPr="0097570D">
        <w:rPr>
          <w:rFonts w:ascii="Times New Roman" w:hAnsi="Times New Roman"/>
          <w:i/>
          <w:iCs/>
          <w:szCs w:val="28"/>
        </w:rPr>
        <w:t>(Ban hành kèm theo Quyết định số…../2026/QĐ-UBND ngày …../……/2026 của Ủy ban nhân dân tỉnh Lào Cai)</w:t>
      </w:r>
    </w:p>
    <w:p w14:paraId="04CB1709" w14:textId="77777777" w:rsidR="00D56A01" w:rsidRPr="0097570D" w:rsidRDefault="00D56A01" w:rsidP="001E3812">
      <w:pPr>
        <w:widowControl w:val="0"/>
        <w:pBdr>
          <w:top w:val="none" w:sz="4" w:space="26" w:color="000000"/>
        </w:pBdr>
        <w:spacing w:before="60" w:line="264" w:lineRule="auto"/>
        <w:ind w:firstLine="720"/>
        <w:jc w:val="both"/>
        <w:rPr>
          <w:rFonts w:ascii="Times New Roman" w:hAnsi="Times New Roman"/>
          <w:sz w:val="18"/>
          <w:szCs w:val="28"/>
        </w:rPr>
      </w:pPr>
    </w:p>
    <w:p w14:paraId="1A6A5ADB" w14:textId="062C8FD6" w:rsidR="001E3812" w:rsidRPr="0097570D" w:rsidRDefault="00776292" w:rsidP="001E3812">
      <w:pPr>
        <w:widowControl w:val="0"/>
        <w:pBdr>
          <w:top w:val="none" w:sz="4" w:space="26" w:color="000000"/>
        </w:pBdr>
        <w:spacing w:before="60" w:line="264" w:lineRule="auto"/>
        <w:jc w:val="center"/>
        <w:rPr>
          <w:rFonts w:ascii="Times New Roman" w:hAnsi="Times New Roman"/>
          <w:b/>
          <w:bCs/>
          <w:szCs w:val="28"/>
        </w:rPr>
      </w:pPr>
      <w:r w:rsidRPr="0097570D">
        <w:rPr>
          <w:rFonts w:ascii="Times New Roman" w:hAnsi="Times New Roman"/>
          <w:b/>
          <w:bCs/>
          <w:szCs w:val="28"/>
        </w:rPr>
        <w:t>Chương I</w:t>
      </w:r>
    </w:p>
    <w:p w14:paraId="58D530F5" w14:textId="0C0E58A7" w:rsidR="001E3812" w:rsidRPr="0097570D" w:rsidRDefault="001E3812" w:rsidP="001E3812">
      <w:pPr>
        <w:widowControl w:val="0"/>
        <w:pBdr>
          <w:top w:val="none" w:sz="4" w:space="26" w:color="000000"/>
        </w:pBdr>
        <w:spacing w:before="60" w:line="264" w:lineRule="auto"/>
        <w:jc w:val="center"/>
        <w:rPr>
          <w:rFonts w:ascii="Times New Roman" w:hAnsi="Times New Roman"/>
          <w:b/>
          <w:bCs/>
          <w:szCs w:val="28"/>
        </w:rPr>
      </w:pPr>
      <w:r w:rsidRPr="0097570D">
        <w:rPr>
          <w:rFonts w:ascii="Times New Roman" w:hAnsi="Times New Roman"/>
          <w:b/>
          <w:bCs/>
          <w:szCs w:val="28"/>
        </w:rPr>
        <w:t>QUY ĐỊNH CHUNG</w:t>
      </w:r>
    </w:p>
    <w:p w14:paraId="2E3090FD" w14:textId="77777777" w:rsidR="001E3812" w:rsidRPr="003A1CFD" w:rsidRDefault="001E3812" w:rsidP="001E3812">
      <w:pPr>
        <w:widowControl w:val="0"/>
        <w:pBdr>
          <w:top w:val="none" w:sz="4" w:space="26" w:color="000000"/>
        </w:pBdr>
        <w:spacing w:before="60" w:line="264" w:lineRule="auto"/>
        <w:ind w:firstLine="720"/>
        <w:jc w:val="both"/>
        <w:rPr>
          <w:rFonts w:ascii="Times New Roman" w:hAnsi="Times New Roman"/>
          <w:b/>
          <w:bCs/>
          <w:sz w:val="16"/>
          <w:szCs w:val="26"/>
        </w:rPr>
      </w:pPr>
    </w:p>
    <w:p w14:paraId="4D45A20F" w14:textId="5A2DE82B" w:rsidR="00A36C47" w:rsidRPr="0091148F" w:rsidRDefault="00EF6379" w:rsidP="0091148F">
      <w:pPr>
        <w:widowControl w:val="0"/>
        <w:pBdr>
          <w:top w:val="none" w:sz="4" w:space="26" w:color="000000"/>
        </w:pBdr>
        <w:spacing w:before="60" w:line="252" w:lineRule="auto"/>
        <w:ind w:firstLine="720"/>
        <w:jc w:val="both"/>
        <w:rPr>
          <w:rFonts w:ascii="Times New Roman" w:hAnsi="Times New Roman"/>
          <w:szCs w:val="28"/>
        </w:rPr>
      </w:pPr>
      <w:r w:rsidRPr="0091148F">
        <w:rPr>
          <w:rFonts w:ascii="Times New Roman" w:hAnsi="Times New Roman"/>
          <w:b/>
          <w:bCs/>
          <w:szCs w:val="28"/>
        </w:rPr>
        <w:t xml:space="preserve">Điều 1. </w:t>
      </w:r>
      <w:r w:rsidRPr="0091148F">
        <w:rPr>
          <w:rFonts w:ascii="Times New Roman" w:hAnsi="Times New Roman"/>
          <w:szCs w:val="28"/>
        </w:rPr>
        <w:t>Phạm vi điều chỉnh</w:t>
      </w:r>
    </w:p>
    <w:p w14:paraId="3848C157" w14:textId="6D3AF7BF" w:rsidR="001E3812" w:rsidRPr="003A1CFD" w:rsidRDefault="001E3812" w:rsidP="0091148F">
      <w:pPr>
        <w:widowControl w:val="0"/>
        <w:pBdr>
          <w:top w:val="none" w:sz="4" w:space="26" w:color="000000"/>
        </w:pBdr>
        <w:spacing w:before="60" w:line="252" w:lineRule="auto"/>
        <w:ind w:firstLine="720"/>
        <w:jc w:val="both"/>
        <w:rPr>
          <w:rFonts w:ascii="Times New Roman" w:hAnsi="Times New Roman"/>
          <w:szCs w:val="28"/>
        </w:rPr>
      </w:pPr>
      <w:r w:rsidRPr="003A1CFD">
        <w:rPr>
          <w:rFonts w:ascii="Times New Roman" w:hAnsi="Times New Roman"/>
          <w:szCs w:val="28"/>
        </w:rPr>
        <w:t xml:space="preserve">1. Quy định này quy định về phân công, phân cấp và tổ chức thực hiện quản lý công viên, cây xanh, mặt nước trên địa bàn tỉnh Lào Cai theo thẩm quyền của Ủy ban nhân dân tỉnh quy định tại </w:t>
      </w:r>
      <w:r w:rsidR="00457709" w:rsidRPr="003A1CFD">
        <w:rPr>
          <w:rFonts w:ascii="Times New Roman" w:hAnsi="Times New Roman"/>
          <w:szCs w:val="28"/>
        </w:rPr>
        <w:t>theo quy định tại</w:t>
      </w:r>
      <w:r w:rsidR="00457709" w:rsidRPr="00C70564">
        <w:rPr>
          <w:rFonts w:ascii="Times New Roman" w:hAnsi="Times New Roman"/>
          <w:szCs w:val="28"/>
        </w:rPr>
        <w:t xml:space="preserve"> khoản 3 Điều 6, khoản 4 Điều 27 và khoản 1 Điều 45 Ng</w:t>
      </w:r>
      <w:r w:rsidR="00457709" w:rsidRPr="003A1CFD">
        <w:rPr>
          <w:rFonts w:ascii="Times New Roman" w:hAnsi="Times New Roman"/>
          <w:szCs w:val="28"/>
        </w:rPr>
        <w:t>hị định số 258/2025/NĐ-CP</w:t>
      </w:r>
      <w:r w:rsidR="00C70564">
        <w:rPr>
          <w:rFonts w:ascii="Times New Roman" w:hAnsi="Times New Roman"/>
          <w:szCs w:val="28"/>
        </w:rPr>
        <w:t xml:space="preserve"> ngày 09/10/2025 của Chính phủ về quản lý công viên, cây xanh, mặt nước</w:t>
      </w:r>
      <w:r w:rsidR="00457709" w:rsidRPr="003A1CFD">
        <w:rPr>
          <w:rFonts w:ascii="Times New Roman" w:hAnsi="Times New Roman"/>
          <w:szCs w:val="28"/>
        </w:rPr>
        <w:t>, gồm:</w:t>
      </w:r>
    </w:p>
    <w:p w14:paraId="4BC19E47" w14:textId="6E79B78C" w:rsidR="001E3812" w:rsidRPr="0091148F" w:rsidRDefault="001E3812" w:rsidP="0091148F">
      <w:pPr>
        <w:widowControl w:val="0"/>
        <w:pBdr>
          <w:top w:val="none" w:sz="4" w:space="26" w:color="000000"/>
        </w:pBdr>
        <w:spacing w:before="60" w:line="252" w:lineRule="auto"/>
        <w:ind w:firstLine="720"/>
        <w:jc w:val="both"/>
        <w:rPr>
          <w:rFonts w:ascii="Times New Roman" w:hAnsi="Times New Roman"/>
          <w:szCs w:val="28"/>
        </w:rPr>
      </w:pPr>
      <w:r w:rsidRPr="0091148F">
        <w:rPr>
          <w:rFonts w:ascii="Times New Roman" w:hAnsi="Times New Roman"/>
          <w:szCs w:val="28"/>
        </w:rPr>
        <w:t>a) Xác định cơ quan, đơn vị chủ trì tham mưu, tổ chức thực hiện quản lý nhà nước về công viên, cây xanh, mặt nước trên địa bàn tỉnh</w:t>
      </w:r>
      <w:r w:rsidR="005A383E">
        <w:rPr>
          <w:rFonts w:ascii="Times New Roman" w:hAnsi="Times New Roman"/>
          <w:szCs w:val="28"/>
        </w:rPr>
        <w:t>;</w:t>
      </w:r>
    </w:p>
    <w:p w14:paraId="5DE1E7C0" w14:textId="203BE4D7" w:rsidR="001E3812" w:rsidRPr="0091148F" w:rsidRDefault="001E3812" w:rsidP="0091148F">
      <w:pPr>
        <w:widowControl w:val="0"/>
        <w:pBdr>
          <w:top w:val="none" w:sz="4" w:space="26" w:color="000000"/>
        </w:pBdr>
        <w:spacing w:before="60" w:line="252" w:lineRule="auto"/>
        <w:ind w:firstLine="720"/>
        <w:jc w:val="both"/>
        <w:rPr>
          <w:rFonts w:ascii="Times New Roman" w:hAnsi="Times New Roman"/>
          <w:szCs w:val="28"/>
        </w:rPr>
      </w:pPr>
      <w:r w:rsidRPr="0091148F">
        <w:rPr>
          <w:rFonts w:ascii="Times New Roman" w:hAnsi="Times New Roman"/>
          <w:szCs w:val="28"/>
        </w:rPr>
        <w:t>b) Phân cấp thẩm quyền xây dựng, trình phê duyệt đề án phát triển công viên, cây xanh, mặt nước đô thị</w:t>
      </w:r>
      <w:r w:rsidR="005A383E">
        <w:rPr>
          <w:rFonts w:ascii="Times New Roman" w:hAnsi="Times New Roman"/>
          <w:szCs w:val="28"/>
        </w:rPr>
        <w:t>;</w:t>
      </w:r>
    </w:p>
    <w:p w14:paraId="3E84A869" w14:textId="4AE983AF" w:rsidR="001E3812" w:rsidRPr="0091148F" w:rsidRDefault="001E3812" w:rsidP="0091148F">
      <w:pPr>
        <w:widowControl w:val="0"/>
        <w:pBdr>
          <w:top w:val="none" w:sz="4" w:space="26" w:color="000000"/>
        </w:pBdr>
        <w:spacing w:before="60" w:line="252" w:lineRule="auto"/>
        <w:ind w:firstLine="720"/>
        <w:jc w:val="both"/>
        <w:rPr>
          <w:rFonts w:ascii="Times New Roman" w:hAnsi="Times New Roman"/>
          <w:szCs w:val="28"/>
        </w:rPr>
      </w:pPr>
      <w:r w:rsidRPr="0091148F">
        <w:rPr>
          <w:rFonts w:ascii="Times New Roman" w:hAnsi="Times New Roman"/>
          <w:szCs w:val="28"/>
        </w:rPr>
        <w:t>c) Phân cấp thẩm quyền cấp giấy phép chặt hạ, dịch chuyển cây xanh</w:t>
      </w:r>
      <w:r w:rsidR="005A383E">
        <w:rPr>
          <w:rFonts w:ascii="Times New Roman" w:hAnsi="Times New Roman"/>
          <w:szCs w:val="28"/>
        </w:rPr>
        <w:t>;</w:t>
      </w:r>
    </w:p>
    <w:p w14:paraId="023DA10F" w14:textId="3A184BB4" w:rsidR="001E3812" w:rsidRPr="0091148F" w:rsidRDefault="001E3812" w:rsidP="0091148F">
      <w:pPr>
        <w:widowControl w:val="0"/>
        <w:pBdr>
          <w:top w:val="none" w:sz="4" w:space="26" w:color="000000"/>
        </w:pBdr>
        <w:spacing w:before="60" w:line="252" w:lineRule="auto"/>
        <w:ind w:firstLine="720"/>
        <w:jc w:val="both"/>
        <w:rPr>
          <w:rFonts w:ascii="Times New Roman" w:hAnsi="Times New Roman"/>
          <w:szCs w:val="28"/>
        </w:rPr>
      </w:pPr>
      <w:r w:rsidRPr="0091148F">
        <w:rPr>
          <w:rFonts w:ascii="Times New Roman" w:hAnsi="Times New Roman"/>
          <w:szCs w:val="28"/>
        </w:rPr>
        <w:t>d) Phân cấp trách nhiệm lập, thẩm định, phê duyệt quy trình quản lý, vận hành công viên; quy trình quản lý, duy trì cây xanh sử dụng công cộng do Nhà nước đầu tư, quản lý</w:t>
      </w:r>
      <w:r w:rsidR="005A383E">
        <w:rPr>
          <w:rFonts w:ascii="Times New Roman" w:hAnsi="Times New Roman"/>
          <w:szCs w:val="28"/>
        </w:rPr>
        <w:t>;</w:t>
      </w:r>
    </w:p>
    <w:p w14:paraId="1A9816C5" w14:textId="115878EB" w:rsidR="001E3812" w:rsidRPr="0091148F" w:rsidRDefault="001E3812" w:rsidP="0091148F">
      <w:pPr>
        <w:widowControl w:val="0"/>
        <w:pBdr>
          <w:top w:val="none" w:sz="4" w:space="26" w:color="000000"/>
        </w:pBdr>
        <w:spacing w:before="60" w:line="252" w:lineRule="auto"/>
        <w:ind w:firstLine="720"/>
        <w:jc w:val="both"/>
        <w:rPr>
          <w:rFonts w:ascii="Times New Roman" w:hAnsi="Times New Roman"/>
          <w:szCs w:val="28"/>
        </w:rPr>
      </w:pPr>
      <w:r w:rsidRPr="0091148F">
        <w:rPr>
          <w:rFonts w:ascii="Times New Roman" w:hAnsi="Times New Roman"/>
          <w:szCs w:val="28"/>
        </w:rPr>
        <w:t>đ) Trách nhiệm xây dựng cơ sở dữ liệu, chế độ báo cáo và phối hợp tổ chức thực hiện.</w:t>
      </w:r>
    </w:p>
    <w:p w14:paraId="29E0B2CF" w14:textId="71BEABAE" w:rsidR="001E3812" w:rsidRPr="0091148F" w:rsidRDefault="001E3812" w:rsidP="0091148F">
      <w:pPr>
        <w:widowControl w:val="0"/>
        <w:pBdr>
          <w:top w:val="none" w:sz="4" w:space="26" w:color="000000"/>
        </w:pBdr>
        <w:spacing w:before="60" w:line="252" w:lineRule="auto"/>
        <w:ind w:firstLine="720"/>
        <w:jc w:val="both"/>
        <w:rPr>
          <w:rFonts w:ascii="Times New Roman" w:hAnsi="Times New Roman"/>
          <w:szCs w:val="28"/>
        </w:rPr>
      </w:pPr>
      <w:r w:rsidRPr="0091148F">
        <w:rPr>
          <w:rFonts w:ascii="Times New Roman" w:hAnsi="Times New Roman"/>
          <w:szCs w:val="28"/>
        </w:rPr>
        <w:t>2. Nội dung không quy định tại Quy định này được thực hiện theo Nghị định số 258/2025/NĐ-CP và các quy định pháp luật khác có liên quan.</w:t>
      </w:r>
    </w:p>
    <w:p w14:paraId="012CB5C5" w14:textId="77777777" w:rsidR="001E3812" w:rsidRPr="0091148F" w:rsidRDefault="001E3812" w:rsidP="0091148F">
      <w:pPr>
        <w:widowControl w:val="0"/>
        <w:pBdr>
          <w:top w:val="none" w:sz="4" w:space="26" w:color="000000"/>
        </w:pBdr>
        <w:spacing w:before="60" w:line="252" w:lineRule="auto"/>
        <w:ind w:firstLine="720"/>
        <w:jc w:val="both"/>
        <w:rPr>
          <w:rFonts w:ascii="Times New Roman" w:hAnsi="Times New Roman"/>
          <w:szCs w:val="28"/>
        </w:rPr>
      </w:pPr>
      <w:r w:rsidRPr="0091148F">
        <w:rPr>
          <w:rFonts w:ascii="Times New Roman" w:hAnsi="Times New Roman"/>
          <w:b/>
          <w:bCs/>
          <w:szCs w:val="28"/>
        </w:rPr>
        <w:t xml:space="preserve">Điều 2. </w:t>
      </w:r>
      <w:r w:rsidRPr="0091148F">
        <w:rPr>
          <w:rFonts w:ascii="Times New Roman" w:hAnsi="Times New Roman"/>
          <w:szCs w:val="28"/>
        </w:rPr>
        <w:t>Đối tượng áp dụng</w:t>
      </w:r>
    </w:p>
    <w:p w14:paraId="37905E6B" w14:textId="77777777" w:rsidR="001E3812" w:rsidRPr="003A1CFD" w:rsidRDefault="001E3812" w:rsidP="0091148F">
      <w:pPr>
        <w:widowControl w:val="0"/>
        <w:pBdr>
          <w:top w:val="none" w:sz="4" w:space="26" w:color="000000"/>
        </w:pBdr>
        <w:spacing w:before="60" w:line="252" w:lineRule="auto"/>
        <w:ind w:firstLine="720"/>
        <w:jc w:val="both"/>
        <w:rPr>
          <w:rFonts w:ascii="Times New Roman" w:hAnsi="Times New Roman"/>
          <w:szCs w:val="28"/>
        </w:rPr>
      </w:pPr>
      <w:r w:rsidRPr="003A1CFD">
        <w:rPr>
          <w:rFonts w:ascii="Times New Roman" w:hAnsi="Times New Roman"/>
          <w:szCs w:val="28"/>
        </w:rPr>
        <w:t>Cơ quan nhà nước, đơn vị sự nghiệp công lập, tổ chức, cá nhân được giao quản lý, đầu tư, khai thác công viên, cây xanh, mặt nước; đơn vị thực hiện dịch vụ về quản lý công viên, cây xanh; cộng đồng dân cư và các tổ chức, cá nhân khác có liên quan trên địa bàn tỉnh Lào Cai.</w:t>
      </w:r>
    </w:p>
    <w:p w14:paraId="47A20510" w14:textId="77777777" w:rsidR="001E3812" w:rsidRPr="0091148F" w:rsidRDefault="001E3812" w:rsidP="0091148F">
      <w:pPr>
        <w:widowControl w:val="0"/>
        <w:pBdr>
          <w:top w:val="none" w:sz="4" w:space="26" w:color="000000"/>
        </w:pBdr>
        <w:spacing w:before="60" w:line="252" w:lineRule="auto"/>
        <w:ind w:firstLine="720"/>
        <w:jc w:val="both"/>
        <w:rPr>
          <w:rFonts w:ascii="Times New Roman" w:hAnsi="Times New Roman"/>
          <w:bCs/>
          <w:szCs w:val="28"/>
        </w:rPr>
      </w:pPr>
      <w:r w:rsidRPr="0091148F">
        <w:rPr>
          <w:rFonts w:ascii="Times New Roman" w:hAnsi="Times New Roman"/>
          <w:b/>
          <w:bCs/>
          <w:szCs w:val="28"/>
        </w:rPr>
        <w:t xml:space="preserve">Điều 3. </w:t>
      </w:r>
      <w:r w:rsidRPr="0091148F">
        <w:rPr>
          <w:rFonts w:ascii="Times New Roman" w:hAnsi="Times New Roman"/>
          <w:bCs/>
          <w:szCs w:val="28"/>
        </w:rPr>
        <w:t>Nguyên tắc phân công, phân cấp</w:t>
      </w:r>
    </w:p>
    <w:p w14:paraId="75FDCCE6" w14:textId="77777777" w:rsidR="0091148F" w:rsidRPr="003A1CFD" w:rsidRDefault="001E3812" w:rsidP="0091148F">
      <w:pPr>
        <w:widowControl w:val="0"/>
        <w:pBdr>
          <w:top w:val="none" w:sz="4" w:space="26" w:color="000000"/>
        </w:pBdr>
        <w:spacing w:before="60" w:line="252" w:lineRule="auto"/>
        <w:ind w:firstLine="720"/>
        <w:jc w:val="both"/>
        <w:rPr>
          <w:rFonts w:ascii="Times New Roman" w:hAnsi="Times New Roman"/>
          <w:szCs w:val="28"/>
        </w:rPr>
      </w:pPr>
      <w:r w:rsidRPr="003A1CFD">
        <w:rPr>
          <w:rFonts w:ascii="Times New Roman" w:hAnsi="Times New Roman"/>
          <w:szCs w:val="28"/>
        </w:rPr>
        <w:t>1. Bảo đảm thống nhất quản lý nhà nước của Ủy ban nhân dân tỉnh; đồng thời phân định rõ trách nhiệm của cơ quan chuyên môn thuộc Ủy ban nhân dân tỉnh, Ủy ban nhân dân cấp xã và các cơ quan, đơn vị có liên quan.</w:t>
      </w:r>
    </w:p>
    <w:p w14:paraId="4ABF9F07" w14:textId="36B26C9E" w:rsidR="001E3812" w:rsidRPr="003A1CFD" w:rsidRDefault="001E3812" w:rsidP="0091148F">
      <w:pPr>
        <w:widowControl w:val="0"/>
        <w:pBdr>
          <w:top w:val="none" w:sz="4" w:space="26" w:color="000000"/>
        </w:pBdr>
        <w:spacing w:before="60" w:line="252" w:lineRule="auto"/>
        <w:ind w:firstLine="720"/>
        <w:jc w:val="both"/>
        <w:rPr>
          <w:rFonts w:ascii="Times New Roman" w:hAnsi="Times New Roman"/>
          <w:szCs w:val="28"/>
        </w:rPr>
      </w:pPr>
      <w:r w:rsidRPr="003A1CFD">
        <w:rPr>
          <w:rFonts w:ascii="Times New Roman" w:hAnsi="Times New Roman"/>
          <w:szCs w:val="28"/>
        </w:rPr>
        <w:lastRenderedPageBreak/>
        <w:t>2. Việc phân cấp phải gắn với phạm vi quản lý tài sản, phạm vi quản lý địa bàn, năng lực tổ chức thực hiện và trách nhiệm kiểm tra, giám sát; không làm thay đổi trình tự, thủ tục, điều kiện, thời hạn giải quyết đã được quy định tại Nghị định số 258/2025/NĐ-CP.</w:t>
      </w:r>
    </w:p>
    <w:p w14:paraId="21CC5305" w14:textId="3444B320" w:rsidR="001E3812" w:rsidRPr="003A1CFD" w:rsidRDefault="001E3812" w:rsidP="0091148F">
      <w:pPr>
        <w:widowControl w:val="0"/>
        <w:pBdr>
          <w:top w:val="none" w:sz="4" w:space="26" w:color="000000"/>
        </w:pBdr>
        <w:spacing w:before="60" w:line="252" w:lineRule="auto"/>
        <w:ind w:firstLine="720"/>
        <w:jc w:val="both"/>
        <w:rPr>
          <w:rFonts w:ascii="Times New Roman" w:hAnsi="Times New Roman"/>
          <w:szCs w:val="28"/>
        </w:rPr>
      </w:pPr>
      <w:r w:rsidRPr="003A1CFD">
        <w:rPr>
          <w:rFonts w:ascii="Times New Roman" w:hAnsi="Times New Roman"/>
          <w:szCs w:val="28"/>
        </w:rPr>
        <w:t>3. Công viên, cây xanh, mặt nước thuộc cấp nào trực tiếp quản lý thì cấp đó chịu trách nhiệm tổ chức quản lý, bảo vệ, duy trì, cập nhật cơ sở dữ liệu, báo cáo định kỳ và xử lý các vấn đề phát sinh theo thẩm quyền; trường hợp liên quan từ hai đơn vị hành chính cấp xã trở lên hoặc vượt thẩm quyền thì báo cáo Ủy ban nhân dân tỉnh xem xét, quyết định.</w:t>
      </w:r>
    </w:p>
    <w:p w14:paraId="502B16B2" w14:textId="77777777" w:rsidR="000154D7" w:rsidRPr="003A1CFD" w:rsidRDefault="000154D7" w:rsidP="0091148F">
      <w:pPr>
        <w:widowControl w:val="0"/>
        <w:pBdr>
          <w:top w:val="none" w:sz="4" w:space="26" w:color="000000"/>
        </w:pBdr>
        <w:spacing w:before="60" w:line="252" w:lineRule="auto"/>
        <w:jc w:val="center"/>
        <w:rPr>
          <w:rFonts w:ascii="Times New Roman" w:hAnsi="Times New Roman"/>
          <w:b/>
          <w:bCs/>
          <w:sz w:val="14"/>
          <w:szCs w:val="14"/>
        </w:rPr>
      </w:pPr>
    </w:p>
    <w:p w14:paraId="696AEC14" w14:textId="33EAC241" w:rsidR="003657BB" w:rsidRPr="0091148F" w:rsidRDefault="003657BB" w:rsidP="0091148F">
      <w:pPr>
        <w:widowControl w:val="0"/>
        <w:pBdr>
          <w:top w:val="none" w:sz="4" w:space="26" w:color="000000"/>
        </w:pBdr>
        <w:spacing w:before="60" w:line="252" w:lineRule="auto"/>
        <w:jc w:val="center"/>
        <w:rPr>
          <w:rFonts w:ascii="Times New Roman" w:hAnsi="Times New Roman"/>
          <w:b/>
          <w:bCs/>
          <w:szCs w:val="28"/>
        </w:rPr>
      </w:pPr>
      <w:r w:rsidRPr="0091148F">
        <w:rPr>
          <w:rFonts w:ascii="Times New Roman" w:hAnsi="Times New Roman"/>
          <w:b/>
          <w:bCs/>
          <w:szCs w:val="28"/>
        </w:rPr>
        <w:t>Chương II</w:t>
      </w:r>
    </w:p>
    <w:p w14:paraId="00DF81B6" w14:textId="5DF70AEC" w:rsidR="003657BB" w:rsidRPr="0091148F" w:rsidRDefault="003657BB" w:rsidP="0091148F">
      <w:pPr>
        <w:widowControl w:val="0"/>
        <w:pBdr>
          <w:top w:val="none" w:sz="4" w:space="26" w:color="000000"/>
        </w:pBdr>
        <w:spacing w:before="60" w:line="252" w:lineRule="auto"/>
        <w:jc w:val="center"/>
        <w:rPr>
          <w:rFonts w:ascii="Times New Roman" w:hAnsi="Times New Roman"/>
          <w:b/>
          <w:bCs/>
          <w:szCs w:val="28"/>
        </w:rPr>
      </w:pPr>
      <w:r w:rsidRPr="0091148F">
        <w:rPr>
          <w:rFonts w:ascii="Times New Roman" w:hAnsi="Times New Roman"/>
          <w:b/>
          <w:bCs/>
          <w:szCs w:val="28"/>
        </w:rPr>
        <w:t>PHÂN CÔNG, PHÂN CẤP QUẢN LÝ</w:t>
      </w:r>
    </w:p>
    <w:p w14:paraId="548E59F0" w14:textId="77777777" w:rsidR="003657BB" w:rsidRPr="003A1CFD" w:rsidRDefault="003657BB" w:rsidP="0091148F">
      <w:pPr>
        <w:widowControl w:val="0"/>
        <w:pBdr>
          <w:top w:val="none" w:sz="4" w:space="26" w:color="000000"/>
        </w:pBdr>
        <w:spacing w:before="60" w:line="252" w:lineRule="auto"/>
        <w:ind w:firstLine="720"/>
        <w:jc w:val="both"/>
        <w:rPr>
          <w:rFonts w:ascii="Times New Roman" w:hAnsi="Times New Roman"/>
          <w:b/>
          <w:bCs/>
          <w:sz w:val="14"/>
          <w:szCs w:val="14"/>
        </w:rPr>
      </w:pPr>
    </w:p>
    <w:p w14:paraId="197FD698" w14:textId="39783B79" w:rsidR="003657BB" w:rsidRPr="0091148F" w:rsidRDefault="003657BB" w:rsidP="0091148F">
      <w:pPr>
        <w:widowControl w:val="0"/>
        <w:pBdr>
          <w:top w:val="none" w:sz="4" w:space="26" w:color="000000"/>
        </w:pBdr>
        <w:spacing w:before="60" w:line="252" w:lineRule="auto"/>
        <w:ind w:firstLine="720"/>
        <w:jc w:val="both"/>
        <w:rPr>
          <w:rFonts w:ascii="Times New Roman" w:hAnsi="Times New Roman"/>
          <w:b/>
          <w:bCs/>
          <w:szCs w:val="28"/>
        </w:rPr>
      </w:pPr>
      <w:r w:rsidRPr="0091148F">
        <w:rPr>
          <w:rFonts w:ascii="Times New Roman" w:hAnsi="Times New Roman"/>
          <w:b/>
          <w:bCs/>
          <w:szCs w:val="28"/>
        </w:rPr>
        <w:t xml:space="preserve">Điều 4. </w:t>
      </w:r>
      <w:r w:rsidRPr="0091148F">
        <w:rPr>
          <w:rFonts w:ascii="Times New Roman" w:hAnsi="Times New Roman"/>
          <w:szCs w:val="28"/>
        </w:rPr>
        <w:t>Sở Xây dựng</w:t>
      </w:r>
    </w:p>
    <w:p w14:paraId="585856E4" w14:textId="7E079544" w:rsidR="003657BB" w:rsidRPr="00C70564" w:rsidRDefault="003657BB" w:rsidP="003410E5">
      <w:pPr>
        <w:widowControl w:val="0"/>
        <w:pBdr>
          <w:top w:val="none" w:sz="4" w:space="26" w:color="000000"/>
        </w:pBdr>
        <w:spacing w:before="60" w:line="252" w:lineRule="auto"/>
        <w:ind w:firstLine="720"/>
        <w:jc w:val="both"/>
        <w:rPr>
          <w:rFonts w:ascii="Times New Roman" w:hAnsi="Times New Roman"/>
          <w:szCs w:val="28"/>
        </w:rPr>
      </w:pPr>
      <w:r w:rsidRPr="00C70564">
        <w:rPr>
          <w:rFonts w:ascii="Times New Roman" w:hAnsi="Times New Roman"/>
          <w:szCs w:val="28"/>
        </w:rPr>
        <w:t>1. Là cơ quan chuyên môn tham mưu Ủy ban nhân dân tỉnh thực hiện quản lý nhà nước về công viên, cây xanh trên địa bàn tỉnh</w:t>
      </w:r>
      <w:r w:rsidR="003410E5" w:rsidRPr="00C70564">
        <w:rPr>
          <w:rFonts w:ascii="Times New Roman" w:hAnsi="Times New Roman"/>
          <w:szCs w:val="28"/>
        </w:rPr>
        <w:t>; cho ý kiến chuyên môn khi được đề nghị.</w:t>
      </w:r>
    </w:p>
    <w:p w14:paraId="500A4DB8" w14:textId="77777777" w:rsidR="003657BB" w:rsidRPr="00C70564"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C70564">
        <w:rPr>
          <w:rFonts w:ascii="Times New Roman" w:hAnsi="Times New Roman"/>
          <w:szCs w:val="28"/>
        </w:rPr>
        <w:t>2. Chủ trì tham mưu Ủy ban nhân dân tỉnh chỉ đạo, hướng dẫn, kiểm tra việc thực hiện Quy định này; theo dõi, đôn đốc, tổng hợp tình hình quản lý công viên, cây xanh, mặt nước trên địa bàn tỉnh.</w:t>
      </w:r>
    </w:p>
    <w:p w14:paraId="365468C1" w14:textId="77777777" w:rsidR="003657BB" w:rsidRPr="00C70564"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C70564">
        <w:rPr>
          <w:rFonts w:ascii="Times New Roman" w:hAnsi="Times New Roman"/>
          <w:szCs w:val="28"/>
        </w:rPr>
        <w:t>3. Chủ trì xây dựng, cập nhật, vận hành cơ sở dữ liệu về công viên, cây xanh, mặt nước trên địa bàn tỉnh; tổng hợp, báo cáo Ủy ban nhân dân tỉnh và Bộ Xây dựng theo quy định.</w:t>
      </w:r>
    </w:p>
    <w:p w14:paraId="5F4396F1" w14:textId="511D1D51" w:rsidR="003657BB" w:rsidRPr="00C70564"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C70564">
        <w:rPr>
          <w:rFonts w:ascii="Times New Roman" w:hAnsi="Times New Roman"/>
          <w:szCs w:val="28"/>
        </w:rPr>
        <w:t xml:space="preserve">4. Chủ trì </w:t>
      </w:r>
      <w:r w:rsidR="008731E8" w:rsidRPr="00C70564">
        <w:rPr>
          <w:rFonts w:ascii="Times New Roman" w:hAnsi="Times New Roman"/>
          <w:szCs w:val="28"/>
        </w:rPr>
        <w:t xml:space="preserve">rà soát, tham gia ý kiến </w:t>
      </w:r>
      <w:r w:rsidRPr="00C70564">
        <w:rPr>
          <w:rFonts w:ascii="Times New Roman" w:hAnsi="Times New Roman"/>
          <w:szCs w:val="28"/>
        </w:rPr>
        <w:t>đối với đề án phát triển công viên, cây xanh, mặt nước đô thị; quy trình quản lý, vận hành công viên; quy trình quản lý, duy trì cây xanh sử dụng công cộng thuộc thẩm quyền phê duyệt của Ủy ban nhân dân tỉnh.</w:t>
      </w:r>
    </w:p>
    <w:p w14:paraId="5FB9C854" w14:textId="77777777" w:rsidR="003657BB" w:rsidRPr="0091148F" w:rsidRDefault="003657BB" w:rsidP="0091148F">
      <w:pPr>
        <w:widowControl w:val="0"/>
        <w:pBdr>
          <w:top w:val="none" w:sz="4" w:space="26" w:color="000000"/>
        </w:pBdr>
        <w:spacing w:before="60" w:line="252" w:lineRule="auto"/>
        <w:ind w:firstLine="720"/>
        <w:jc w:val="both"/>
        <w:rPr>
          <w:rFonts w:ascii="Times New Roman" w:hAnsi="Times New Roman"/>
          <w:b/>
          <w:bCs/>
          <w:szCs w:val="28"/>
        </w:rPr>
      </w:pPr>
      <w:r w:rsidRPr="0091148F">
        <w:rPr>
          <w:rFonts w:ascii="Times New Roman" w:hAnsi="Times New Roman"/>
          <w:b/>
          <w:bCs/>
          <w:szCs w:val="28"/>
        </w:rPr>
        <w:t xml:space="preserve">Điều 5. </w:t>
      </w:r>
      <w:r w:rsidRPr="0091148F">
        <w:rPr>
          <w:rFonts w:ascii="Times New Roman" w:hAnsi="Times New Roman"/>
          <w:szCs w:val="28"/>
        </w:rPr>
        <w:t>Sở Nông nghiệp và Môi trường</w:t>
      </w:r>
    </w:p>
    <w:p w14:paraId="754739B2" w14:textId="77777777" w:rsidR="003657BB" w:rsidRPr="0091148F"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91148F">
        <w:rPr>
          <w:rFonts w:ascii="Times New Roman" w:hAnsi="Times New Roman"/>
          <w:szCs w:val="28"/>
        </w:rPr>
        <w:t>1. Tham mưu Ủy ban nhân dân tỉnh thực hiện quản lý nhà nước đối với đất có mặt nước và nước mặt trong đô thị, khu dân cư nông thôn theo quy định của pháp luật về đất đai, tài nguyên nước, đa dạng sinh học và các quy định pháp luật khác có liên quan.</w:t>
      </w:r>
    </w:p>
    <w:p w14:paraId="487D532E" w14:textId="77777777" w:rsidR="003657BB" w:rsidRPr="0091148F"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91148F">
        <w:rPr>
          <w:rFonts w:ascii="Times New Roman" w:hAnsi="Times New Roman"/>
          <w:szCs w:val="28"/>
        </w:rPr>
        <w:t>2. Phối hợp với Sở Xây dựng, Ủy ban nhân dân cấp xã và các cơ quan, đơn vị liên quan trong quản lý, bảo vệ mặt nước; bảo tồn cây xanh thuộc danh mục loài thực vật nguy cấp, quý, hiếm; cho ý kiến chuyên môn khi được đề nghị.</w:t>
      </w:r>
    </w:p>
    <w:p w14:paraId="65EEA5FA" w14:textId="53A4106E" w:rsidR="003410E5" w:rsidRPr="0091148F" w:rsidRDefault="003410E5" w:rsidP="003410E5">
      <w:pPr>
        <w:widowControl w:val="0"/>
        <w:pBdr>
          <w:top w:val="none" w:sz="4" w:space="26" w:color="000000"/>
        </w:pBdr>
        <w:spacing w:before="60" w:line="252" w:lineRule="auto"/>
        <w:ind w:firstLine="720"/>
        <w:jc w:val="both"/>
        <w:rPr>
          <w:rFonts w:ascii="Times New Roman" w:hAnsi="Times New Roman"/>
          <w:b/>
          <w:bCs/>
          <w:szCs w:val="28"/>
        </w:rPr>
      </w:pPr>
      <w:r w:rsidRPr="0091148F">
        <w:rPr>
          <w:rFonts w:ascii="Times New Roman" w:hAnsi="Times New Roman"/>
          <w:b/>
          <w:bCs/>
          <w:szCs w:val="28"/>
        </w:rPr>
        <w:t xml:space="preserve">Điều </w:t>
      </w:r>
      <w:r>
        <w:rPr>
          <w:rFonts w:ascii="Times New Roman" w:hAnsi="Times New Roman"/>
          <w:b/>
          <w:bCs/>
          <w:szCs w:val="28"/>
        </w:rPr>
        <w:t>6</w:t>
      </w:r>
      <w:r w:rsidRPr="0091148F">
        <w:rPr>
          <w:rFonts w:ascii="Times New Roman" w:hAnsi="Times New Roman"/>
          <w:b/>
          <w:bCs/>
          <w:szCs w:val="28"/>
        </w:rPr>
        <w:t xml:space="preserve">. </w:t>
      </w:r>
      <w:r w:rsidRPr="0091148F">
        <w:rPr>
          <w:rFonts w:ascii="Times New Roman" w:hAnsi="Times New Roman"/>
          <w:szCs w:val="28"/>
        </w:rPr>
        <w:t xml:space="preserve">Sở </w:t>
      </w:r>
      <w:r>
        <w:rPr>
          <w:rFonts w:ascii="Times New Roman" w:hAnsi="Times New Roman"/>
          <w:szCs w:val="28"/>
        </w:rPr>
        <w:t>Văn hóa, Thể thao và Du lịch</w:t>
      </w:r>
    </w:p>
    <w:p w14:paraId="13D6DDC5" w14:textId="06C25912" w:rsidR="003410E5" w:rsidRDefault="003410E5" w:rsidP="003410E5">
      <w:pPr>
        <w:widowControl w:val="0"/>
        <w:pBdr>
          <w:top w:val="none" w:sz="4" w:space="26" w:color="000000"/>
        </w:pBdr>
        <w:spacing w:before="60" w:line="252" w:lineRule="auto"/>
        <w:ind w:firstLine="720"/>
        <w:jc w:val="both"/>
        <w:rPr>
          <w:rFonts w:ascii="Times New Roman" w:hAnsi="Times New Roman"/>
          <w:szCs w:val="28"/>
        </w:rPr>
      </w:pPr>
      <w:r w:rsidRPr="0091148F">
        <w:rPr>
          <w:rFonts w:ascii="Times New Roman" w:hAnsi="Times New Roman"/>
          <w:szCs w:val="28"/>
        </w:rPr>
        <w:t xml:space="preserve">1. Tham mưu Ủy ban nhân dân tỉnh thực hiện quản lý nhà nước đối với </w:t>
      </w:r>
      <w:r>
        <w:rPr>
          <w:rFonts w:ascii="Times New Roman" w:hAnsi="Times New Roman"/>
          <w:szCs w:val="28"/>
        </w:rPr>
        <w:t>cây xanh thuộc danh mục cây xanh cần bảo tồn, cây di sản; cây xanh, mặt nước trong khu di tích, khu danh lam thắng cảnh đã được công nhận, xếp hạng;</w:t>
      </w:r>
    </w:p>
    <w:p w14:paraId="6D347706" w14:textId="77777777" w:rsidR="003410E5" w:rsidRPr="0091148F" w:rsidRDefault="003410E5" w:rsidP="003410E5">
      <w:pPr>
        <w:widowControl w:val="0"/>
        <w:pBdr>
          <w:top w:val="none" w:sz="4" w:space="26" w:color="000000"/>
        </w:pBdr>
        <w:spacing w:before="60" w:line="252" w:lineRule="auto"/>
        <w:ind w:firstLine="720"/>
        <w:jc w:val="both"/>
        <w:rPr>
          <w:rFonts w:ascii="Times New Roman" w:hAnsi="Times New Roman"/>
          <w:szCs w:val="28"/>
        </w:rPr>
      </w:pPr>
      <w:r w:rsidRPr="0091148F">
        <w:rPr>
          <w:rFonts w:ascii="Times New Roman" w:hAnsi="Times New Roman"/>
          <w:szCs w:val="28"/>
        </w:rPr>
        <w:lastRenderedPageBreak/>
        <w:t xml:space="preserve">2. Phối hợp với Sở Xây dựng, Ủy ban nhân dân cấp xã và các cơ quan, đơn vị liên quan trong quản lý, bảo vệ </w:t>
      </w:r>
      <w:r>
        <w:rPr>
          <w:rFonts w:ascii="Times New Roman" w:hAnsi="Times New Roman"/>
          <w:szCs w:val="28"/>
        </w:rPr>
        <w:t xml:space="preserve">cây xanh, </w:t>
      </w:r>
      <w:r w:rsidRPr="0091148F">
        <w:rPr>
          <w:rFonts w:ascii="Times New Roman" w:hAnsi="Times New Roman"/>
          <w:szCs w:val="28"/>
        </w:rPr>
        <w:t>mặt nước</w:t>
      </w:r>
      <w:r>
        <w:rPr>
          <w:rFonts w:ascii="Times New Roman" w:hAnsi="Times New Roman"/>
          <w:szCs w:val="28"/>
        </w:rPr>
        <w:t xml:space="preserve"> trong khu di tích, khu danh lam thắng cảnh đã được công nhận, xếp hạng</w:t>
      </w:r>
      <w:r w:rsidRPr="0091148F">
        <w:rPr>
          <w:rFonts w:ascii="Times New Roman" w:hAnsi="Times New Roman"/>
          <w:szCs w:val="28"/>
        </w:rPr>
        <w:t>; bảo tồn cây xanh thuộc danh mục</w:t>
      </w:r>
      <w:r>
        <w:rPr>
          <w:rFonts w:ascii="Times New Roman" w:hAnsi="Times New Roman"/>
          <w:szCs w:val="28"/>
        </w:rPr>
        <w:t xml:space="preserve"> cây xanh cần bảo tồn, cây di sản; </w:t>
      </w:r>
      <w:r w:rsidRPr="0091148F">
        <w:rPr>
          <w:rFonts w:ascii="Times New Roman" w:hAnsi="Times New Roman"/>
          <w:szCs w:val="28"/>
        </w:rPr>
        <w:t>cho ý kiến chuyên môn khi được đề nghị.</w:t>
      </w:r>
    </w:p>
    <w:p w14:paraId="0AECECBF" w14:textId="44EF140D" w:rsidR="003657BB" w:rsidRPr="0091148F" w:rsidRDefault="003657BB" w:rsidP="0091148F">
      <w:pPr>
        <w:widowControl w:val="0"/>
        <w:pBdr>
          <w:top w:val="none" w:sz="4" w:space="26" w:color="000000"/>
        </w:pBdr>
        <w:spacing w:before="60" w:line="252" w:lineRule="auto"/>
        <w:ind w:firstLine="720"/>
        <w:jc w:val="both"/>
        <w:rPr>
          <w:rFonts w:ascii="Times New Roman" w:hAnsi="Times New Roman"/>
          <w:b/>
          <w:bCs/>
          <w:szCs w:val="28"/>
        </w:rPr>
      </w:pPr>
      <w:r w:rsidRPr="0091148F">
        <w:rPr>
          <w:rFonts w:ascii="Times New Roman" w:hAnsi="Times New Roman"/>
          <w:b/>
          <w:bCs/>
          <w:szCs w:val="28"/>
        </w:rPr>
        <w:t xml:space="preserve">Điều </w:t>
      </w:r>
      <w:r w:rsidR="003410E5">
        <w:rPr>
          <w:rFonts w:ascii="Times New Roman" w:hAnsi="Times New Roman"/>
          <w:b/>
          <w:bCs/>
          <w:szCs w:val="28"/>
        </w:rPr>
        <w:t>7</w:t>
      </w:r>
      <w:r w:rsidRPr="0091148F">
        <w:rPr>
          <w:rFonts w:ascii="Times New Roman" w:hAnsi="Times New Roman"/>
          <w:b/>
          <w:bCs/>
          <w:szCs w:val="28"/>
        </w:rPr>
        <w:t xml:space="preserve">. </w:t>
      </w:r>
      <w:r w:rsidRPr="0091148F">
        <w:rPr>
          <w:rFonts w:ascii="Times New Roman" w:hAnsi="Times New Roman"/>
          <w:szCs w:val="28"/>
        </w:rPr>
        <w:t>Ban Quản lý Khu kinh tế tỉnh, Ban Quản lý các Khu công nghiệp tỉnh, các cơ quan, đơn vị có liên quan</w:t>
      </w:r>
    </w:p>
    <w:p w14:paraId="73AC47C0" w14:textId="77777777" w:rsidR="00C70564"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C70564">
        <w:rPr>
          <w:rFonts w:ascii="Times New Roman" w:hAnsi="Times New Roman"/>
          <w:szCs w:val="28"/>
        </w:rPr>
        <w:t>1. Ban Quản lý Khu kinh tế tỉnh, Ban Quản lý các Khu công nghiệp tỉnh</w:t>
      </w:r>
      <w:r w:rsidR="00C70564">
        <w:rPr>
          <w:rFonts w:ascii="Times New Roman" w:hAnsi="Times New Roman"/>
          <w:szCs w:val="28"/>
        </w:rPr>
        <w:t>:</w:t>
      </w:r>
    </w:p>
    <w:p w14:paraId="3E43177B" w14:textId="55872A05" w:rsidR="003657BB" w:rsidRPr="00C70564" w:rsidRDefault="00C70564" w:rsidP="0091148F">
      <w:pPr>
        <w:widowControl w:val="0"/>
        <w:pBdr>
          <w:top w:val="none" w:sz="4" w:space="26" w:color="000000"/>
        </w:pBdr>
        <w:spacing w:before="60" w:line="252" w:lineRule="auto"/>
        <w:ind w:firstLine="720"/>
        <w:jc w:val="both"/>
        <w:rPr>
          <w:rFonts w:ascii="Times New Roman" w:hAnsi="Times New Roman"/>
          <w:szCs w:val="28"/>
        </w:rPr>
      </w:pPr>
      <w:r>
        <w:rPr>
          <w:rFonts w:ascii="Times New Roman" w:hAnsi="Times New Roman"/>
          <w:szCs w:val="28"/>
        </w:rPr>
        <w:t>- T</w:t>
      </w:r>
      <w:r w:rsidR="003657BB" w:rsidRPr="00C70564">
        <w:rPr>
          <w:rFonts w:ascii="Times New Roman" w:hAnsi="Times New Roman"/>
          <w:szCs w:val="28"/>
        </w:rPr>
        <w:t>ổ chức quản lý, bảo vệ, duy trì công viên, cây xanh, mặt nước trong phạm vi khu vực được giao quản lý; phối hợp với Sở Xây dựng, Sở Nông nghiệp và Môi trường</w:t>
      </w:r>
      <w:r>
        <w:rPr>
          <w:rFonts w:ascii="Times New Roman" w:hAnsi="Times New Roman"/>
          <w:szCs w:val="28"/>
        </w:rPr>
        <w:t xml:space="preserve">, Sở Văn hóa, Thể thao và Du lịch, </w:t>
      </w:r>
      <w:r w:rsidR="003657BB" w:rsidRPr="00C70564">
        <w:rPr>
          <w:rFonts w:ascii="Times New Roman" w:hAnsi="Times New Roman"/>
          <w:szCs w:val="28"/>
        </w:rPr>
        <w:t>Ủy ban nhân dân cấp xã trong quá trình tổ chức thực hiện.</w:t>
      </w:r>
    </w:p>
    <w:p w14:paraId="2E250A24" w14:textId="7E1E813A" w:rsidR="001A2CF1" w:rsidRPr="00C70564" w:rsidRDefault="00C70564" w:rsidP="0091148F">
      <w:pPr>
        <w:widowControl w:val="0"/>
        <w:pBdr>
          <w:top w:val="none" w:sz="4" w:space="26" w:color="000000"/>
        </w:pBdr>
        <w:spacing w:before="60" w:line="252" w:lineRule="auto"/>
        <w:ind w:firstLine="720"/>
        <w:jc w:val="both"/>
        <w:rPr>
          <w:rFonts w:ascii="Times New Roman" w:hAnsi="Times New Roman"/>
          <w:szCs w:val="28"/>
        </w:rPr>
      </w:pPr>
      <w:r>
        <w:rPr>
          <w:rFonts w:ascii="Times New Roman" w:hAnsi="Times New Roman"/>
          <w:szCs w:val="28"/>
        </w:rPr>
        <w:t>- T</w:t>
      </w:r>
      <w:r w:rsidR="00C23959" w:rsidRPr="00C70564">
        <w:rPr>
          <w:rFonts w:ascii="Times New Roman" w:hAnsi="Times New Roman"/>
          <w:szCs w:val="28"/>
        </w:rPr>
        <w:t xml:space="preserve">hực hiện cấp giấy phép chặt hạ, dịch chuyển cây xanh đối với các trường hợp quy định tại khoản </w:t>
      </w:r>
      <w:r w:rsidRPr="00C70564">
        <w:rPr>
          <w:rFonts w:ascii="Times New Roman" w:hAnsi="Times New Roman"/>
          <w:szCs w:val="28"/>
        </w:rPr>
        <w:t>1</w:t>
      </w:r>
      <w:r w:rsidR="00C23959" w:rsidRPr="00C70564">
        <w:rPr>
          <w:rFonts w:ascii="Times New Roman" w:hAnsi="Times New Roman"/>
          <w:szCs w:val="28"/>
        </w:rPr>
        <w:t xml:space="preserve"> Điều 1</w:t>
      </w:r>
      <w:r w:rsidR="003410E5" w:rsidRPr="00C70564">
        <w:rPr>
          <w:rFonts w:ascii="Times New Roman" w:hAnsi="Times New Roman"/>
          <w:szCs w:val="28"/>
        </w:rPr>
        <w:t>1</w:t>
      </w:r>
      <w:r w:rsidR="00C23959" w:rsidRPr="00C70564">
        <w:rPr>
          <w:rFonts w:ascii="Times New Roman" w:hAnsi="Times New Roman"/>
          <w:szCs w:val="28"/>
        </w:rPr>
        <w:t xml:space="preserve"> Quy định này.</w:t>
      </w:r>
    </w:p>
    <w:p w14:paraId="50A9359A" w14:textId="77777777" w:rsidR="00C70564" w:rsidRPr="00C70564" w:rsidRDefault="00C70564" w:rsidP="00C70564">
      <w:pPr>
        <w:widowControl w:val="0"/>
        <w:pBdr>
          <w:top w:val="none" w:sz="4" w:space="26" w:color="000000"/>
        </w:pBdr>
        <w:spacing w:before="60" w:line="252" w:lineRule="auto"/>
        <w:ind w:firstLine="720"/>
        <w:jc w:val="both"/>
        <w:rPr>
          <w:rFonts w:ascii="Times New Roman" w:hAnsi="Times New Roman"/>
          <w:szCs w:val="28"/>
        </w:rPr>
      </w:pPr>
      <w:r>
        <w:rPr>
          <w:rFonts w:ascii="Times New Roman" w:hAnsi="Times New Roman"/>
          <w:szCs w:val="28"/>
        </w:rPr>
        <w:t>2</w:t>
      </w:r>
      <w:r w:rsidR="003657BB" w:rsidRPr="00C70564">
        <w:rPr>
          <w:rFonts w:ascii="Times New Roman" w:hAnsi="Times New Roman"/>
          <w:szCs w:val="28"/>
        </w:rPr>
        <w:t xml:space="preserve">. Các chủ đầu tư dự án, tổ chức, cá nhân được giao quản </w:t>
      </w:r>
      <w:r w:rsidR="003657BB" w:rsidRPr="0091148F">
        <w:rPr>
          <w:rFonts w:ascii="Times New Roman" w:hAnsi="Times New Roman"/>
          <w:szCs w:val="28"/>
        </w:rPr>
        <w:t xml:space="preserve">lý công viên, cây xanh, mặt nước có trách nhiệm </w:t>
      </w:r>
      <w:r w:rsidRPr="00C70564">
        <w:rPr>
          <w:rFonts w:ascii="Times New Roman" w:hAnsi="Times New Roman"/>
          <w:szCs w:val="28"/>
        </w:rPr>
        <w:t>tổ chức quản lý, bảo vệ, duy trì công viên, cây xanh, mặt nước trong phạm vi khu vực được giao quản lý; phối hợp với Sở Xây dựng, Sở Nông nghiệp và Môi trường</w:t>
      </w:r>
      <w:r>
        <w:rPr>
          <w:rFonts w:ascii="Times New Roman" w:hAnsi="Times New Roman"/>
          <w:szCs w:val="28"/>
        </w:rPr>
        <w:t xml:space="preserve">, Sở Văn hóa, Thể thao và Du lịch, </w:t>
      </w:r>
      <w:r w:rsidRPr="00C70564">
        <w:rPr>
          <w:rFonts w:ascii="Times New Roman" w:hAnsi="Times New Roman"/>
          <w:szCs w:val="28"/>
        </w:rPr>
        <w:t>Ủy ban nhân dân cấp xã trong quá trình tổ chức thực hiện.</w:t>
      </w:r>
    </w:p>
    <w:p w14:paraId="2BF8F2D2" w14:textId="067A3DD9" w:rsidR="003657BB" w:rsidRPr="0091148F" w:rsidRDefault="003657BB" w:rsidP="0091148F">
      <w:pPr>
        <w:widowControl w:val="0"/>
        <w:pBdr>
          <w:top w:val="none" w:sz="4" w:space="26" w:color="000000"/>
        </w:pBdr>
        <w:spacing w:before="60" w:line="252" w:lineRule="auto"/>
        <w:ind w:firstLine="720"/>
        <w:jc w:val="both"/>
        <w:rPr>
          <w:rFonts w:ascii="Times New Roman" w:hAnsi="Times New Roman"/>
          <w:b/>
          <w:bCs/>
          <w:szCs w:val="28"/>
        </w:rPr>
      </w:pPr>
      <w:r w:rsidRPr="0091148F">
        <w:rPr>
          <w:rFonts w:ascii="Times New Roman" w:hAnsi="Times New Roman"/>
          <w:b/>
          <w:bCs/>
          <w:szCs w:val="28"/>
        </w:rPr>
        <w:t xml:space="preserve">Điều </w:t>
      </w:r>
      <w:r w:rsidR="003410E5">
        <w:rPr>
          <w:rFonts w:ascii="Times New Roman" w:hAnsi="Times New Roman"/>
          <w:b/>
          <w:bCs/>
          <w:szCs w:val="28"/>
        </w:rPr>
        <w:t>8</w:t>
      </w:r>
      <w:r w:rsidRPr="0091148F">
        <w:rPr>
          <w:rFonts w:ascii="Times New Roman" w:hAnsi="Times New Roman"/>
          <w:b/>
          <w:bCs/>
          <w:szCs w:val="28"/>
        </w:rPr>
        <w:t xml:space="preserve">. </w:t>
      </w:r>
      <w:r w:rsidRPr="0091148F">
        <w:rPr>
          <w:rFonts w:ascii="Times New Roman" w:hAnsi="Times New Roman"/>
          <w:szCs w:val="28"/>
        </w:rPr>
        <w:t>Ủy ban nhân dân cấp xã</w:t>
      </w:r>
    </w:p>
    <w:p w14:paraId="0888353D" w14:textId="77777777" w:rsidR="003657BB" w:rsidRPr="00506AEA"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506AEA">
        <w:rPr>
          <w:rFonts w:ascii="Times New Roman" w:hAnsi="Times New Roman"/>
          <w:szCs w:val="28"/>
        </w:rPr>
        <w:t>1. Tổ chức thực hiện quản lý nhà nước về công viên, cây xanh, mặt nước trên địa bàn quản lý theo phân cấp tại Quy định này.</w:t>
      </w:r>
    </w:p>
    <w:p w14:paraId="6C6F1B8E" w14:textId="77777777" w:rsidR="003657BB" w:rsidRPr="00506AEA"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506AEA">
        <w:rPr>
          <w:rFonts w:ascii="Times New Roman" w:hAnsi="Times New Roman"/>
          <w:szCs w:val="28"/>
        </w:rPr>
        <w:t>2. Quản lý, bảo vệ, duy trì công viên, cây xanh, mặt nước do Nhà nước giao quản lý; hướng dẫn, kiểm tra việc thực hiện mô hình tự quản tại khu dân cư theo quy định.</w:t>
      </w:r>
    </w:p>
    <w:p w14:paraId="7D8111D7" w14:textId="77777777" w:rsidR="003657BB" w:rsidRPr="00C70564"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C70564">
        <w:rPr>
          <w:rFonts w:ascii="Times New Roman" w:hAnsi="Times New Roman"/>
          <w:szCs w:val="28"/>
        </w:rPr>
        <w:t>3. Cập nhật cơ sở dữ liệu; báo cáo định kỳ, đột xuất cho Sở Xây dựng và cơ quan có liên quan theo quy định.</w:t>
      </w:r>
    </w:p>
    <w:p w14:paraId="5B965DAA" w14:textId="7D010256" w:rsidR="003657BB" w:rsidRPr="00C70564"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C70564">
        <w:rPr>
          <w:rFonts w:ascii="Times New Roman" w:hAnsi="Times New Roman"/>
          <w:szCs w:val="28"/>
        </w:rPr>
        <w:t xml:space="preserve">4. Thực hiện cấp giấy phép chặt hạ, dịch chuyển cây xanh đối với các trường hợp quy định tại khoản </w:t>
      </w:r>
      <w:r w:rsidR="00C70564" w:rsidRPr="00C70564">
        <w:rPr>
          <w:rFonts w:ascii="Times New Roman" w:hAnsi="Times New Roman"/>
          <w:szCs w:val="28"/>
        </w:rPr>
        <w:t>2</w:t>
      </w:r>
      <w:r w:rsidRPr="00C70564">
        <w:rPr>
          <w:rFonts w:ascii="Times New Roman" w:hAnsi="Times New Roman"/>
          <w:szCs w:val="28"/>
        </w:rPr>
        <w:t xml:space="preserve"> Điều 1</w:t>
      </w:r>
      <w:r w:rsidR="003410E5" w:rsidRPr="00C70564">
        <w:rPr>
          <w:rFonts w:ascii="Times New Roman" w:hAnsi="Times New Roman"/>
          <w:szCs w:val="28"/>
        </w:rPr>
        <w:t>1</w:t>
      </w:r>
      <w:r w:rsidRPr="00C70564">
        <w:rPr>
          <w:rFonts w:ascii="Times New Roman" w:hAnsi="Times New Roman"/>
          <w:szCs w:val="28"/>
        </w:rPr>
        <w:t xml:space="preserve"> Quy định này.</w:t>
      </w:r>
    </w:p>
    <w:p w14:paraId="329426A3" w14:textId="3D86F61E" w:rsidR="003657BB" w:rsidRPr="0091148F" w:rsidRDefault="003657BB" w:rsidP="0091148F">
      <w:pPr>
        <w:widowControl w:val="0"/>
        <w:pBdr>
          <w:top w:val="none" w:sz="4" w:space="26" w:color="000000"/>
        </w:pBdr>
        <w:spacing w:before="60" w:line="252" w:lineRule="auto"/>
        <w:ind w:firstLine="720"/>
        <w:jc w:val="both"/>
        <w:rPr>
          <w:rFonts w:ascii="Times New Roman" w:hAnsi="Times New Roman"/>
          <w:b/>
          <w:bCs/>
          <w:szCs w:val="28"/>
        </w:rPr>
      </w:pPr>
      <w:r w:rsidRPr="00C70564">
        <w:rPr>
          <w:rFonts w:ascii="Times New Roman" w:hAnsi="Times New Roman"/>
          <w:b/>
          <w:bCs/>
          <w:szCs w:val="28"/>
        </w:rPr>
        <w:t xml:space="preserve">Điều </w:t>
      </w:r>
      <w:r w:rsidR="003410E5" w:rsidRPr="00C70564">
        <w:rPr>
          <w:rFonts w:ascii="Times New Roman" w:hAnsi="Times New Roman"/>
          <w:b/>
          <w:bCs/>
          <w:szCs w:val="28"/>
        </w:rPr>
        <w:t>9</w:t>
      </w:r>
      <w:r w:rsidRPr="00C70564">
        <w:rPr>
          <w:rFonts w:ascii="Times New Roman" w:hAnsi="Times New Roman"/>
          <w:b/>
          <w:bCs/>
          <w:szCs w:val="28"/>
        </w:rPr>
        <w:t xml:space="preserve">. </w:t>
      </w:r>
      <w:r w:rsidRPr="00C70564">
        <w:rPr>
          <w:rFonts w:ascii="Times New Roman" w:hAnsi="Times New Roman"/>
          <w:szCs w:val="28"/>
        </w:rPr>
        <w:t xml:space="preserve">Quản lý đối với công viên, cây xanh, mặt nước </w:t>
      </w:r>
      <w:r w:rsidRPr="0091148F">
        <w:rPr>
          <w:rFonts w:ascii="Times New Roman" w:hAnsi="Times New Roman"/>
          <w:szCs w:val="28"/>
        </w:rPr>
        <w:t>liên xã, liên phường hoặc có tính chất đặc thù</w:t>
      </w:r>
    </w:p>
    <w:p w14:paraId="789B19EC" w14:textId="121528F4" w:rsidR="003657BB" w:rsidRPr="00506AEA"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506AEA">
        <w:rPr>
          <w:rFonts w:ascii="Times New Roman" w:hAnsi="Times New Roman"/>
          <w:szCs w:val="28"/>
        </w:rPr>
        <w:t>1. Đối với công viên, cây xanh, mặt nước nằm trên địa bàn từ hai đơn vị hành chính cấp xã trở lên hoặc có tính chất đặc thù cần quản lý thống nhất, Ủy ban nhân dân tỉnh quyết định giao cơ quan, đơn vị hoặc Ủy ban nhân dân một cấp xã làm đầu mối quản lý</w:t>
      </w:r>
      <w:r w:rsidR="00531B32">
        <w:rPr>
          <w:rFonts w:ascii="Times New Roman" w:hAnsi="Times New Roman"/>
          <w:szCs w:val="28"/>
        </w:rPr>
        <w:t xml:space="preserve"> đối với từng công trình cụ thể</w:t>
      </w:r>
      <w:r w:rsidRPr="00506AEA">
        <w:rPr>
          <w:rFonts w:ascii="Times New Roman" w:hAnsi="Times New Roman"/>
          <w:szCs w:val="28"/>
        </w:rPr>
        <w:t>.</w:t>
      </w:r>
    </w:p>
    <w:p w14:paraId="713E6359" w14:textId="77777777" w:rsidR="003657BB" w:rsidRPr="00506AEA"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506AEA">
        <w:rPr>
          <w:rFonts w:ascii="Times New Roman" w:hAnsi="Times New Roman"/>
          <w:szCs w:val="28"/>
        </w:rPr>
        <w:t>2. Các cơ quan, đơn vị, địa phương có liên quan có trách nhiệm phối hợp trong quản lý, bảo vệ, duy trì, khai thác và xử lý các vấn đề phát sinh theo quyết định của Ủy ban nhân dân tỉnh.</w:t>
      </w:r>
    </w:p>
    <w:p w14:paraId="01764DD7" w14:textId="6DB4001B" w:rsidR="003657BB" w:rsidRPr="00C70564"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C70564">
        <w:rPr>
          <w:rFonts w:ascii="Times New Roman" w:hAnsi="Times New Roman"/>
          <w:b/>
          <w:bCs/>
          <w:szCs w:val="28"/>
        </w:rPr>
        <w:t xml:space="preserve">Điều </w:t>
      </w:r>
      <w:r w:rsidR="003410E5" w:rsidRPr="00C70564">
        <w:rPr>
          <w:rFonts w:ascii="Times New Roman" w:hAnsi="Times New Roman"/>
          <w:b/>
          <w:bCs/>
          <w:szCs w:val="28"/>
        </w:rPr>
        <w:t>10</w:t>
      </w:r>
      <w:r w:rsidRPr="00C70564">
        <w:rPr>
          <w:rFonts w:ascii="Times New Roman" w:hAnsi="Times New Roman"/>
          <w:b/>
          <w:bCs/>
          <w:szCs w:val="28"/>
        </w:rPr>
        <w:t>.</w:t>
      </w:r>
      <w:r w:rsidRPr="00C70564">
        <w:rPr>
          <w:rFonts w:ascii="Times New Roman" w:hAnsi="Times New Roman"/>
          <w:szCs w:val="28"/>
        </w:rPr>
        <w:t xml:space="preserve"> Tổ chức xây dựng đề án phát triển công viên, cây xanh, mặt nước đô thị</w:t>
      </w:r>
    </w:p>
    <w:p w14:paraId="41741EBC" w14:textId="02A63483" w:rsidR="00773B1C" w:rsidRPr="00C70564" w:rsidRDefault="003657BB" w:rsidP="00BD0CC2">
      <w:pPr>
        <w:widowControl w:val="0"/>
        <w:pBdr>
          <w:top w:val="none" w:sz="4" w:space="26" w:color="000000"/>
        </w:pBdr>
        <w:spacing w:before="60" w:line="252" w:lineRule="auto"/>
        <w:ind w:firstLine="720"/>
        <w:jc w:val="both"/>
        <w:rPr>
          <w:rFonts w:ascii="Times New Roman" w:hAnsi="Times New Roman"/>
          <w:szCs w:val="28"/>
        </w:rPr>
      </w:pPr>
      <w:r w:rsidRPr="00C70564">
        <w:rPr>
          <w:rFonts w:ascii="Times New Roman" w:hAnsi="Times New Roman"/>
          <w:szCs w:val="28"/>
        </w:rPr>
        <w:lastRenderedPageBreak/>
        <w:t xml:space="preserve">1. </w:t>
      </w:r>
      <w:r w:rsidR="008D30E6" w:rsidRPr="00C70564">
        <w:rPr>
          <w:rFonts w:ascii="Times New Roman" w:hAnsi="Times New Roman"/>
          <w:szCs w:val="28"/>
        </w:rPr>
        <w:t>Sở Xây dựng có trách nhiệm hướng dẫn việc lập đề án; chủ trì rà soát, tham gia ý kiến đối với các đề án; tổng hợp, báo cáo Ủy ban nhân dân tỉnh về tình hình xây dựng và tổ chức thực hiện đề án trên địa bàn tỉnh theo quy định.</w:t>
      </w:r>
    </w:p>
    <w:p w14:paraId="447DCF18" w14:textId="75752E46" w:rsidR="003410E5" w:rsidRPr="00C70564" w:rsidRDefault="003410E5" w:rsidP="003410E5">
      <w:pPr>
        <w:widowControl w:val="0"/>
        <w:pBdr>
          <w:top w:val="none" w:sz="4" w:space="26" w:color="000000"/>
        </w:pBdr>
        <w:spacing w:before="60" w:line="252" w:lineRule="auto"/>
        <w:ind w:firstLine="720"/>
        <w:jc w:val="both"/>
        <w:rPr>
          <w:rFonts w:ascii="Times New Roman" w:hAnsi="Times New Roman"/>
          <w:szCs w:val="28"/>
        </w:rPr>
      </w:pPr>
      <w:r w:rsidRPr="00C70564">
        <w:rPr>
          <w:rFonts w:ascii="Times New Roman" w:hAnsi="Times New Roman"/>
          <w:szCs w:val="28"/>
        </w:rPr>
        <w:t xml:space="preserve">2. Sở Văn hóa, Thể thao và Du lịch chủ trì tổ chức lập đề án trong khu di </w:t>
      </w:r>
      <w:r>
        <w:rPr>
          <w:rFonts w:ascii="Times New Roman" w:hAnsi="Times New Roman"/>
          <w:szCs w:val="28"/>
        </w:rPr>
        <w:t>tích, khu danh lam thắng cảnh đã được công nhận, xếp hạng;</w:t>
      </w:r>
      <w:r w:rsidRPr="008D30E6">
        <w:rPr>
          <w:rFonts w:ascii="Times New Roman" w:hAnsi="Times New Roman"/>
          <w:szCs w:val="28"/>
        </w:rPr>
        <w:t xml:space="preserve"> tổ chức lấy ý kiến </w:t>
      </w:r>
      <w:r w:rsidRPr="00C70564">
        <w:rPr>
          <w:rFonts w:ascii="Times New Roman" w:hAnsi="Times New Roman"/>
          <w:szCs w:val="28"/>
        </w:rPr>
        <w:t>các cơ quan, tổ chức, cộng đồng dân cư có liên quan trong quá trình lập đề án; hoàn thiện hồ sơ, trình Ủy ban nhân dân tỉnh xem xét, phê duyệt theo quy định.</w:t>
      </w:r>
    </w:p>
    <w:p w14:paraId="49A00CD5" w14:textId="7E9CCF4D" w:rsidR="00773B1C" w:rsidRPr="00C70564" w:rsidRDefault="003410E5" w:rsidP="0091148F">
      <w:pPr>
        <w:widowControl w:val="0"/>
        <w:pBdr>
          <w:top w:val="none" w:sz="4" w:space="26" w:color="000000"/>
        </w:pBdr>
        <w:spacing w:before="60" w:line="252" w:lineRule="auto"/>
        <w:ind w:firstLine="720"/>
        <w:jc w:val="both"/>
        <w:rPr>
          <w:rFonts w:ascii="Times New Roman" w:hAnsi="Times New Roman"/>
          <w:szCs w:val="28"/>
        </w:rPr>
      </w:pPr>
      <w:r w:rsidRPr="00C70564">
        <w:rPr>
          <w:rFonts w:ascii="Times New Roman" w:hAnsi="Times New Roman"/>
          <w:szCs w:val="28"/>
        </w:rPr>
        <w:t>3</w:t>
      </w:r>
      <w:r w:rsidR="00773B1C" w:rsidRPr="00C70564">
        <w:rPr>
          <w:rFonts w:ascii="Times New Roman" w:hAnsi="Times New Roman"/>
          <w:szCs w:val="28"/>
        </w:rPr>
        <w:t xml:space="preserve">. </w:t>
      </w:r>
      <w:r w:rsidR="008D30E6" w:rsidRPr="00C70564">
        <w:rPr>
          <w:rFonts w:ascii="Times New Roman" w:hAnsi="Times New Roman"/>
          <w:szCs w:val="28"/>
        </w:rPr>
        <w:t>Ban Quản lý Khu kinh tế tỉnh, Ban Quản lý các Khu công nghiệp tỉnh chủ trì tổ chức lập đề án đối với phạm vi khu vực được giao quản lý; tổ chức lấy ý kiến các cơ quan, tổ chức, cộng đồng dân cư có liên quan trong quá trình lập đề án; hoàn thiện hồ sơ, trình Ủy ban nhân dân tỉnh xem xét, phê duyệt theo quy định.</w:t>
      </w:r>
    </w:p>
    <w:p w14:paraId="0A808B8C" w14:textId="3451B134" w:rsidR="00773B1C" w:rsidRPr="00C70564" w:rsidRDefault="003410E5" w:rsidP="0091148F">
      <w:pPr>
        <w:widowControl w:val="0"/>
        <w:pBdr>
          <w:top w:val="none" w:sz="4" w:space="26" w:color="000000"/>
        </w:pBdr>
        <w:spacing w:before="60" w:line="252" w:lineRule="auto"/>
        <w:ind w:firstLine="720"/>
        <w:jc w:val="both"/>
        <w:rPr>
          <w:rFonts w:ascii="Times New Roman" w:hAnsi="Times New Roman"/>
          <w:szCs w:val="28"/>
        </w:rPr>
      </w:pPr>
      <w:r w:rsidRPr="00C70564">
        <w:rPr>
          <w:rFonts w:ascii="Times New Roman" w:hAnsi="Times New Roman"/>
          <w:szCs w:val="28"/>
        </w:rPr>
        <w:t>4</w:t>
      </w:r>
      <w:r w:rsidR="00773B1C" w:rsidRPr="00C70564">
        <w:rPr>
          <w:rFonts w:ascii="Times New Roman" w:hAnsi="Times New Roman"/>
          <w:szCs w:val="28"/>
        </w:rPr>
        <w:t xml:space="preserve">. </w:t>
      </w:r>
      <w:r w:rsidR="008D30E6" w:rsidRPr="00C70564">
        <w:rPr>
          <w:rFonts w:ascii="Times New Roman" w:hAnsi="Times New Roman"/>
          <w:szCs w:val="28"/>
        </w:rPr>
        <w:t>Ủy ban nhân dân cấp xã chủ trì tổ chức lập đề án đối với đô thị thuộc địa bàn quản lý; tổ chức lấy ý kiến các cơ quan, tổ chức, cộng đồng dân cư có liên quan trong quá trình lập đề án; hoàn thiện hồ sơ, trình Ủy ban nhân dân tỉnh xem xét, phê duyệt theo quy định.</w:t>
      </w:r>
    </w:p>
    <w:p w14:paraId="19727D7B" w14:textId="75417F8F" w:rsidR="003657BB" w:rsidRPr="00C70564" w:rsidRDefault="003410E5" w:rsidP="0091148F">
      <w:pPr>
        <w:widowControl w:val="0"/>
        <w:pBdr>
          <w:top w:val="none" w:sz="4" w:space="26" w:color="000000"/>
        </w:pBdr>
        <w:spacing w:before="60" w:line="252" w:lineRule="auto"/>
        <w:ind w:firstLine="720"/>
        <w:jc w:val="both"/>
        <w:rPr>
          <w:rFonts w:ascii="Times New Roman" w:hAnsi="Times New Roman"/>
          <w:szCs w:val="28"/>
        </w:rPr>
      </w:pPr>
      <w:r w:rsidRPr="00C70564">
        <w:rPr>
          <w:rFonts w:ascii="Times New Roman" w:hAnsi="Times New Roman"/>
          <w:szCs w:val="28"/>
        </w:rPr>
        <w:t>5</w:t>
      </w:r>
      <w:r w:rsidR="003657BB" w:rsidRPr="00C70564">
        <w:rPr>
          <w:rFonts w:ascii="Times New Roman" w:hAnsi="Times New Roman"/>
          <w:szCs w:val="28"/>
        </w:rPr>
        <w:t xml:space="preserve">. Việc lấy ý kiến cơ quan, tổ chức, cộng đồng dân cư trong quá trình </w:t>
      </w:r>
      <w:r w:rsidR="00EF5212" w:rsidRPr="00C70564">
        <w:rPr>
          <w:rFonts w:ascii="Times New Roman" w:hAnsi="Times New Roman"/>
          <w:szCs w:val="28"/>
        </w:rPr>
        <w:t>lập</w:t>
      </w:r>
      <w:r w:rsidR="003657BB" w:rsidRPr="00C70564">
        <w:rPr>
          <w:rFonts w:ascii="Times New Roman" w:hAnsi="Times New Roman"/>
          <w:szCs w:val="28"/>
        </w:rPr>
        <w:t xml:space="preserve"> đề án thực hiện theo quy định tại </w:t>
      </w:r>
      <w:r w:rsidR="000154D7" w:rsidRPr="00C70564">
        <w:rPr>
          <w:rFonts w:ascii="Times New Roman" w:hAnsi="Times New Roman"/>
          <w:szCs w:val="28"/>
        </w:rPr>
        <w:t xml:space="preserve">khoản 4 </w:t>
      </w:r>
      <w:r w:rsidR="003657BB" w:rsidRPr="00C70564">
        <w:rPr>
          <w:rFonts w:ascii="Times New Roman" w:hAnsi="Times New Roman"/>
          <w:szCs w:val="28"/>
        </w:rPr>
        <w:t>Điều 6 Nghị định số 258/2025/NĐ-CP.</w:t>
      </w:r>
    </w:p>
    <w:p w14:paraId="5844A45F" w14:textId="7D38595C" w:rsidR="003657BB" w:rsidRPr="00C70564" w:rsidRDefault="003657BB" w:rsidP="0091148F">
      <w:pPr>
        <w:widowControl w:val="0"/>
        <w:pBdr>
          <w:top w:val="none" w:sz="4" w:space="26" w:color="000000"/>
        </w:pBdr>
        <w:spacing w:before="60" w:line="252" w:lineRule="auto"/>
        <w:ind w:firstLine="720"/>
        <w:jc w:val="both"/>
        <w:rPr>
          <w:rFonts w:ascii="Times New Roman" w:hAnsi="Times New Roman"/>
          <w:b/>
          <w:bCs/>
          <w:szCs w:val="28"/>
        </w:rPr>
      </w:pPr>
      <w:r w:rsidRPr="00C70564">
        <w:rPr>
          <w:rFonts w:ascii="Times New Roman" w:hAnsi="Times New Roman"/>
          <w:b/>
          <w:bCs/>
          <w:szCs w:val="28"/>
        </w:rPr>
        <w:t>Điều 1</w:t>
      </w:r>
      <w:r w:rsidR="003410E5" w:rsidRPr="00C70564">
        <w:rPr>
          <w:rFonts w:ascii="Times New Roman" w:hAnsi="Times New Roman"/>
          <w:b/>
          <w:bCs/>
          <w:szCs w:val="28"/>
        </w:rPr>
        <w:t>1</w:t>
      </w:r>
      <w:r w:rsidRPr="00C70564">
        <w:rPr>
          <w:rFonts w:ascii="Times New Roman" w:hAnsi="Times New Roman"/>
          <w:b/>
          <w:bCs/>
          <w:szCs w:val="28"/>
        </w:rPr>
        <w:t xml:space="preserve">. </w:t>
      </w:r>
      <w:r w:rsidRPr="00C70564">
        <w:rPr>
          <w:rFonts w:ascii="Times New Roman" w:hAnsi="Times New Roman"/>
          <w:szCs w:val="28"/>
        </w:rPr>
        <w:t>Phân cấp cấp giấy phép chặt hạ, dịch chuyển cây xanh</w:t>
      </w:r>
    </w:p>
    <w:p w14:paraId="4E9E42C7" w14:textId="3DF04429" w:rsidR="001A2CF1" w:rsidRPr="00C70564" w:rsidRDefault="003410E5" w:rsidP="0091148F">
      <w:pPr>
        <w:widowControl w:val="0"/>
        <w:pBdr>
          <w:top w:val="none" w:sz="4" w:space="26" w:color="000000"/>
        </w:pBdr>
        <w:spacing w:before="60" w:line="252" w:lineRule="auto"/>
        <w:ind w:firstLine="720"/>
        <w:jc w:val="both"/>
        <w:rPr>
          <w:rFonts w:ascii="Times New Roman" w:hAnsi="Times New Roman"/>
          <w:szCs w:val="28"/>
        </w:rPr>
      </w:pPr>
      <w:r w:rsidRPr="00C70564">
        <w:rPr>
          <w:rFonts w:ascii="Times New Roman" w:hAnsi="Times New Roman"/>
          <w:szCs w:val="28"/>
        </w:rPr>
        <w:t>1</w:t>
      </w:r>
      <w:r w:rsidR="001A2CF1" w:rsidRPr="00C70564">
        <w:rPr>
          <w:rFonts w:ascii="Times New Roman" w:hAnsi="Times New Roman"/>
          <w:szCs w:val="28"/>
        </w:rPr>
        <w:t>. Ban Quản lý Khu kinh tế tỉnh, Ban Quản lý các Khu công nghiệp tỉnh thực hiện cấp Giấy phép chặt hạ, dịch chuyển cây xanh trong phạm vi khu vực được giao quản lý, trừ các trường hợp quy định tại khoản 1 Điều này.</w:t>
      </w:r>
    </w:p>
    <w:p w14:paraId="3FF9EEE9" w14:textId="02ED245A" w:rsidR="003657BB" w:rsidRPr="00C70564" w:rsidRDefault="003410E5" w:rsidP="0091148F">
      <w:pPr>
        <w:widowControl w:val="0"/>
        <w:pBdr>
          <w:top w:val="none" w:sz="4" w:space="26" w:color="000000"/>
        </w:pBdr>
        <w:spacing w:before="60" w:line="252" w:lineRule="auto"/>
        <w:ind w:firstLine="720"/>
        <w:jc w:val="both"/>
        <w:rPr>
          <w:rFonts w:ascii="Times New Roman" w:hAnsi="Times New Roman"/>
          <w:szCs w:val="28"/>
        </w:rPr>
      </w:pPr>
      <w:r w:rsidRPr="00C70564">
        <w:rPr>
          <w:rFonts w:ascii="Times New Roman" w:hAnsi="Times New Roman"/>
          <w:szCs w:val="28"/>
        </w:rPr>
        <w:t>2</w:t>
      </w:r>
      <w:r w:rsidR="003657BB" w:rsidRPr="00C70564">
        <w:rPr>
          <w:rFonts w:ascii="Times New Roman" w:hAnsi="Times New Roman"/>
          <w:szCs w:val="28"/>
        </w:rPr>
        <w:t>. Ủy ban nhân dân cấp xã cấp giấy phép chặt hạ, dịch chuyển cây xanh đối với cây xanh sử dụng công cộng do mình quản lý trên địa bàn, trừ các trường hợp quy định tại khoản 1</w:t>
      </w:r>
      <w:r w:rsidR="001A2CF1" w:rsidRPr="00C70564">
        <w:rPr>
          <w:rFonts w:ascii="Times New Roman" w:hAnsi="Times New Roman"/>
          <w:szCs w:val="28"/>
        </w:rPr>
        <w:t>, khoản 2</w:t>
      </w:r>
      <w:r w:rsidR="003657BB" w:rsidRPr="00C70564">
        <w:rPr>
          <w:rFonts w:ascii="Times New Roman" w:hAnsi="Times New Roman"/>
          <w:szCs w:val="28"/>
        </w:rPr>
        <w:t xml:space="preserve"> Điều này.</w:t>
      </w:r>
    </w:p>
    <w:p w14:paraId="724F2CD8" w14:textId="125F5EF4" w:rsidR="003657BB" w:rsidRPr="001A2CF1" w:rsidRDefault="003410E5" w:rsidP="0091148F">
      <w:pPr>
        <w:widowControl w:val="0"/>
        <w:pBdr>
          <w:top w:val="none" w:sz="4" w:space="26" w:color="000000"/>
        </w:pBdr>
        <w:spacing w:before="60" w:line="252" w:lineRule="auto"/>
        <w:ind w:firstLine="720"/>
        <w:jc w:val="both"/>
        <w:rPr>
          <w:rFonts w:ascii="Times New Roman" w:hAnsi="Times New Roman"/>
          <w:szCs w:val="28"/>
        </w:rPr>
      </w:pPr>
      <w:r w:rsidRPr="00C70564">
        <w:rPr>
          <w:rFonts w:ascii="Times New Roman" w:hAnsi="Times New Roman"/>
          <w:szCs w:val="28"/>
        </w:rPr>
        <w:t>3</w:t>
      </w:r>
      <w:r w:rsidR="003657BB" w:rsidRPr="00C70564">
        <w:rPr>
          <w:rFonts w:ascii="Times New Roman" w:hAnsi="Times New Roman"/>
          <w:szCs w:val="28"/>
        </w:rPr>
        <w:t xml:space="preserve">. Hồ sơ, trình tự, thủ tục, thời hạn cấp giấy phép; trường hợp miễn giấy phép; thực hiện chặt hạ, dịch chuyển cây xanh và chế độ quản lý, sử dụng số tiền thu được từ việc chặt hạ, dịch chuyển cây xanh thực hiện theo </w:t>
      </w:r>
      <w:r w:rsidR="002538E6" w:rsidRPr="00C70564">
        <w:rPr>
          <w:rFonts w:ascii="Times New Roman" w:hAnsi="Times New Roman"/>
          <w:szCs w:val="28"/>
        </w:rPr>
        <w:t xml:space="preserve">Điều 27 </w:t>
      </w:r>
      <w:r w:rsidR="003657BB" w:rsidRPr="00C70564">
        <w:rPr>
          <w:rFonts w:ascii="Times New Roman" w:hAnsi="Times New Roman"/>
          <w:szCs w:val="28"/>
        </w:rPr>
        <w:t xml:space="preserve">Nghị </w:t>
      </w:r>
      <w:r w:rsidR="003657BB" w:rsidRPr="001A2CF1">
        <w:rPr>
          <w:rFonts w:ascii="Times New Roman" w:hAnsi="Times New Roman"/>
          <w:szCs w:val="28"/>
        </w:rPr>
        <w:t>định số 258/2025/NĐ-CP và quy định pháp luật có liên quan.</w:t>
      </w:r>
    </w:p>
    <w:p w14:paraId="17BCFD31" w14:textId="0D6F8F91" w:rsidR="003410E5" w:rsidRDefault="003410E5" w:rsidP="0091148F">
      <w:pPr>
        <w:widowControl w:val="0"/>
        <w:pBdr>
          <w:top w:val="none" w:sz="4" w:space="26" w:color="000000"/>
        </w:pBdr>
        <w:spacing w:before="60" w:line="252" w:lineRule="auto"/>
        <w:ind w:firstLine="720"/>
        <w:jc w:val="both"/>
        <w:rPr>
          <w:rFonts w:ascii="Times New Roman" w:hAnsi="Times New Roman"/>
          <w:szCs w:val="28"/>
        </w:rPr>
      </w:pPr>
      <w:r>
        <w:rPr>
          <w:rFonts w:ascii="Times New Roman" w:hAnsi="Times New Roman"/>
          <w:szCs w:val="28"/>
        </w:rPr>
        <w:t>4</w:t>
      </w:r>
      <w:r w:rsidR="003657BB" w:rsidRPr="001A2CF1">
        <w:rPr>
          <w:rFonts w:ascii="Times New Roman" w:hAnsi="Times New Roman"/>
          <w:szCs w:val="28"/>
        </w:rPr>
        <w:t xml:space="preserve">. </w:t>
      </w:r>
      <w:r>
        <w:rPr>
          <w:rFonts w:ascii="Times New Roman" w:hAnsi="Times New Roman"/>
          <w:szCs w:val="28"/>
        </w:rPr>
        <w:t xml:space="preserve">Đối với cây xanh thuộc danh mục cây xanh cần bảo tồn, cây di sản, cây xanh trong khu </w:t>
      </w:r>
      <w:r w:rsidRPr="001A2CF1">
        <w:rPr>
          <w:rFonts w:ascii="Times New Roman" w:hAnsi="Times New Roman"/>
          <w:szCs w:val="28"/>
        </w:rPr>
        <w:t xml:space="preserve">di tích, </w:t>
      </w:r>
      <w:r>
        <w:rPr>
          <w:rFonts w:ascii="Times New Roman" w:hAnsi="Times New Roman"/>
          <w:szCs w:val="28"/>
        </w:rPr>
        <w:t xml:space="preserve">khu </w:t>
      </w:r>
      <w:r w:rsidRPr="001A2CF1">
        <w:rPr>
          <w:rFonts w:ascii="Times New Roman" w:hAnsi="Times New Roman"/>
          <w:szCs w:val="28"/>
        </w:rPr>
        <w:t>danh lam thắng cảnh</w:t>
      </w:r>
      <w:r>
        <w:rPr>
          <w:rFonts w:ascii="Times New Roman" w:hAnsi="Times New Roman"/>
          <w:szCs w:val="28"/>
        </w:rPr>
        <w:t xml:space="preserve"> đã được xếp hạng, công nhận. Trước khi cấp giấy phép chặt hạ, di chuyển</w:t>
      </w:r>
      <w:r w:rsidRPr="001A2CF1">
        <w:rPr>
          <w:rFonts w:ascii="Times New Roman" w:hAnsi="Times New Roman"/>
          <w:szCs w:val="28"/>
        </w:rPr>
        <w:t xml:space="preserve">, cơ quan cấp giấy phép có trách nhiệm gửi văn bản lấy ý kiến </w:t>
      </w:r>
      <w:r>
        <w:rPr>
          <w:rFonts w:ascii="Times New Roman" w:hAnsi="Times New Roman"/>
          <w:szCs w:val="28"/>
        </w:rPr>
        <w:t>các Sở Xây dựng, Sở Văn hóa, thể thao và Du lịch, Sở Nông nghiệp và Môi trường và đơn vị trực tiếp quản lý</w:t>
      </w:r>
      <w:r w:rsidRPr="001A2CF1">
        <w:rPr>
          <w:rFonts w:ascii="Times New Roman" w:hAnsi="Times New Roman"/>
          <w:szCs w:val="28"/>
        </w:rPr>
        <w:t>; việc lấy ý kiến không làm thay đổi thời hạn giải quyết hồ sơ theo quy định của pháp luật, trừ trường hợp pháp luật có quy định khác.</w:t>
      </w:r>
    </w:p>
    <w:p w14:paraId="3CABBC22" w14:textId="3E91DE7E" w:rsidR="003657BB" w:rsidRPr="0091148F"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91148F">
        <w:rPr>
          <w:rFonts w:ascii="Times New Roman" w:hAnsi="Times New Roman"/>
          <w:b/>
          <w:bCs/>
          <w:szCs w:val="28"/>
        </w:rPr>
        <w:t>Điều 1</w:t>
      </w:r>
      <w:r w:rsidR="003410E5">
        <w:rPr>
          <w:rFonts w:ascii="Times New Roman" w:hAnsi="Times New Roman"/>
          <w:b/>
          <w:bCs/>
          <w:szCs w:val="28"/>
        </w:rPr>
        <w:t>2</w:t>
      </w:r>
      <w:r w:rsidRPr="0091148F">
        <w:rPr>
          <w:rFonts w:ascii="Times New Roman" w:hAnsi="Times New Roman"/>
          <w:b/>
          <w:bCs/>
          <w:szCs w:val="28"/>
        </w:rPr>
        <w:t xml:space="preserve">. </w:t>
      </w:r>
      <w:r w:rsidRPr="0091148F">
        <w:rPr>
          <w:rFonts w:ascii="Times New Roman" w:hAnsi="Times New Roman"/>
          <w:szCs w:val="28"/>
        </w:rPr>
        <w:t>Lập, phê duyệt quy trình quản lý, vận hành công viên do Nhà nước đầu tư, quản lý</w:t>
      </w:r>
    </w:p>
    <w:p w14:paraId="23009870" w14:textId="45A625B0" w:rsidR="008D30E6"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274039">
        <w:rPr>
          <w:rFonts w:ascii="Times New Roman" w:hAnsi="Times New Roman"/>
          <w:szCs w:val="28"/>
        </w:rPr>
        <w:t xml:space="preserve">1. </w:t>
      </w:r>
      <w:r w:rsidR="008D30E6">
        <w:rPr>
          <w:rFonts w:ascii="Times New Roman" w:hAnsi="Times New Roman"/>
          <w:szCs w:val="28"/>
        </w:rPr>
        <w:t>Đ</w:t>
      </w:r>
      <w:r w:rsidRPr="00274039">
        <w:rPr>
          <w:rFonts w:ascii="Times New Roman" w:hAnsi="Times New Roman"/>
          <w:szCs w:val="28"/>
        </w:rPr>
        <w:t>ơn vị được giao quản lý tài sản kết cấu hạ tầng công viên có trách nhiệm lập quy trình quản lý, vận hành công viên</w:t>
      </w:r>
      <w:r w:rsidR="008D30E6">
        <w:rPr>
          <w:rFonts w:ascii="Times New Roman" w:hAnsi="Times New Roman"/>
          <w:szCs w:val="28"/>
        </w:rPr>
        <w:t xml:space="preserve"> theo quy định</w:t>
      </w:r>
      <w:r w:rsidR="003570B6">
        <w:rPr>
          <w:rFonts w:ascii="Times New Roman" w:hAnsi="Times New Roman"/>
          <w:szCs w:val="28"/>
        </w:rPr>
        <w:t>.</w:t>
      </w:r>
    </w:p>
    <w:p w14:paraId="235D3B1F" w14:textId="452FAB97" w:rsidR="003657BB" w:rsidRPr="00C70564" w:rsidRDefault="008D30E6" w:rsidP="0091148F">
      <w:pPr>
        <w:widowControl w:val="0"/>
        <w:pBdr>
          <w:top w:val="none" w:sz="4" w:space="26" w:color="000000"/>
        </w:pBdr>
        <w:spacing w:before="60" w:line="252" w:lineRule="auto"/>
        <w:ind w:firstLine="720"/>
        <w:jc w:val="both"/>
        <w:rPr>
          <w:rFonts w:ascii="Times New Roman" w:hAnsi="Times New Roman"/>
          <w:szCs w:val="28"/>
        </w:rPr>
      </w:pPr>
      <w:r w:rsidRPr="00C70564">
        <w:rPr>
          <w:rFonts w:ascii="Times New Roman" w:hAnsi="Times New Roman"/>
          <w:szCs w:val="28"/>
        </w:rPr>
        <w:lastRenderedPageBreak/>
        <w:t xml:space="preserve">2. </w:t>
      </w:r>
      <w:r w:rsidR="008731E8" w:rsidRPr="00C70564">
        <w:rPr>
          <w:rFonts w:ascii="Times New Roman" w:hAnsi="Times New Roman"/>
          <w:szCs w:val="28"/>
        </w:rPr>
        <w:t>Sở Xây dựng chủ trì rà soát, tham gia ý kiến về nội dung quy trình</w:t>
      </w:r>
      <w:r w:rsidR="00586385" w:rsidRPr="00C70564">
        <w:rPr>
          <w:rFonts w:ascii="Times New Roman" w:hAnsi="Times New Roman"/>
          <w:szCs w:val="28"/>
        </w:rPr>
        <w:t>;</w:t>
      </w:r>
      <w:r w:rsidRPr="00C70564">
        <w:rPr>
          <w:rFonts w:ascii="Times New Roman" w:hAnsi="Times New Roman"/>
          <w:szCs w:val="28"/>
        </w:rPr>
        <w:t xml:space="preserve"> </w:t>
      </w:r>
      <w:r w:rsidR="008731E8" w:rsidRPr="00C70564">
        <w:rPr>
          <w:rFonts w:ascii="Times New Roman" w:hAnsi="Times New Roman"/>
          <w:szCs w:val="28"/>
        </w:rPr>
        <w:t>đơn vị lập hoàn thiện hồ sơ, trình Ủy ban nhân dân tỉnh xem xét, phê duyệt.</w:t>
      </w:r>
    </w:p>
    <w:p w14:paraId="233C98D5" w14:textId="77777777" w:rsidR="003657BB" w:rsidRPr="001A2CF1"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1A2CF1">
        <w:rPr>
          <w:rFonts w:ascii="Times New Roman" w:hAnsi="Times New Roman"/>
          <w:szCs w:val="28"/>
        </w:rPr>
        <w:t>3. Nội dung, việc công bố, điều chỉnh quy trình quản lý, vận hành công viên thực hiện theo Điều 16 Nghị định số 258/2025/NĐ-CP.</w:t>
      </w:r>
    </w:p>
    <w:p w14:paraId="66BFE23E" w14:textId="1D8D24B6" w:rsidR="003657BB" w:rsidRPr="001A2CF1"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1A2CF1">
        <w:rPr>
          <w:rFonts w:ascii="Times New Roman" w:hAnsi="Times New Roman"/>
          <w:b/>
          <w:bCs/>
          <w:szCs w:val="28"/>
        </w:rPr>
        <w:t>Điều 1</w:t>
      </w:r>
      <w:r w:rsidR="003410E5">
        <w:rPr>
          <w:rFonts w:ascii="Times New Roman" w:hAnsi="Times New Roman"/>
          <w:b/>
          <w:bCs/>
          <w:szCs w:val="28"/>
        </w:rPr>
        <w:t>3</w:t>
      </w:r>
      <w:r w:rsidRPr="001A2CF1">
        <w:rPr>
          <w:rFonts w:ascii="Times New Roman" w:hAnsi="Times New Roman"/>
          <w:b/>
          <w:bCs/>
          <w:szCs w:val="28"/>
        </w:rPr>
        <w:t xml:space="preserve">. </w:t>
      </w:r>
      <w:r w:rsidRPr="001A2CF1">
        <w:rPr>
          <w:rFonts w:ascii="Times New Roman" w:hAnsi="Times New Roman"/>
          <w:szCs w:val="28"/>
        </w:rPr>
        <w:t>Lập, phê duyệt quy trình quản lý, duy trì cây xanh sử dụng công cộng do Nhà nước đầu tư, quản lý</w:t>
      </w:r>
    </w:p>
    <w:p w14:paraId="7EFEBBCD" w14:textId="1D0CA59F" w:rsidR="008D30E6"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1A2CF1">
        <w:rPr>
          <w:rFonts w:ascii="Times New Roman" w:hAnsi="Times New Roman"/>
          <w:szCs w:val="28"/>
        </w:rPr>
        <w:t xml:space="preserve">1. </w:t>
      </w:r>
      <w:r w:rsidR="008D30E6">
        <w:rPr>
          <w:rFonts w:ascii="Times New Roman" w:hAnsi="Times New Roman"/>
          <w:szCs w:val="28"/>
        </w:rPr>
        <w:t>Đ</w:t>
      </w:r>
      <w:r w:rsidRPr="001A2CF1">
        <w:rPr>
          <w:rFonts w:ascii="Times New Roman" w:hAnsi="Times New Roman"/>
          <w:szCs w:val="28"/>
        </w:rPr>
        <w:t>ơn vị được giao quản lý tài sản kết cấu hạ tầng cây xanh có trách nhiệm lập quy trình quản lý, duy trì</w:t>
      </w:r>
      <w:r w:rsidR="008D30E6">
        <w:rPr>
          <w:rFonts w:ascii="Times New Roman" w:hAnsi="Times New Roman"/>
          <w:szCs w:val="28"/>
        </w:rPr>
        <w:t xml:space="preserve"> theo quy định.</w:t>
      </w:r>
    </w:p>
    <w:p w14:paraId="6A574D92" w14:textId="1EF0AA68" w:rsidR="003657BB" w:rsidRPr="00C70564" w:rsidRDefault="008D30E6" w:rsidP="0091148F">
      <w:pPr>
        <w:widowControl w:val="0"/>
        <w:pBdr>
          <w:top w:val="none" w:sz="4" w:space="26" w:color="000000"/>
        </w:pBdr>
        <w:spacing w:before="60" w:line="252" w:lineRule="auto"/>
        <w:ind w:firstLine="720"/>
        <w:jc w:val="both"/>
        <w:rPr>
          <w:rFonts w:ascii="Times New Roman" w:hAnsi="Times New Roman"/>
          <w:szCs w:val="28"/>
        </w:rPr>
      </w:pPr>
      <w:r w:rsidRPr="00C70564">
        <w:rPr>
          <w:rFonts w:ascii="Times New Roman" w:hAnsi="Times New Roman"/>
          <w:szCs w:val="28"/>
        </w:rPr>
        <w:t>2.</w:t>
      </w:r>
      <w:r w:rsidR="003657BB" w:rsidRPr="00C70564">
        <w:rPr>
          <w:rFonts w:ascii="Times New Roman" w:hAnsi="Times New Roman"/>
          <w:szCs w:val="28"/>
        </w:rPr>
        <w:t xml:space="preserve"> </w:t>
      </w:r>
      <w:r w:rsidR="00274039" w:rsidRPr="00C70564">
        <w:rPr>
          <w:rFonts w:ascii="Times New Roman" w:hAnsi="Times New Roman"/>
          <w:szCs w:val="28"/>
        </w:rPr>
        <w:t>Sở Xây dựng chủ trì rà soát, tham gia ý kiến về nội dung quy trình; đơn vị lập hoàn thiện hồ sơ, trình Ủy ban nhân dân tỉnh xem xét, phê duyệt.</w:t>
      </w:r>
    </w:p>
    <w:p w14:paraId="079824B4" w14:textId="77777777" w:rsidR="003657BB" w:rsidRPr="00C70564"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C70564">
        <w:rPr>
          <w:rFonts w:ascii="Times New Roman" w:hAnsi="Times New Roman"/>
          <w:szCs w:val="28"/>
        </w:rPr>
        <w:t>3. Nội dung, việc công bố, điều chỉnh quy trình quản lý, duy trì cây xanh sử dụng công cộng thực hiện theo Điều 30 Nghị định số 258/2025/NĐ-CP.</w:t>
      </w:r>
    </w:p>
    <w:p w14:paraId="72C4B493" w14:textId="7AAECD04" w:rsidR="003657BB" w:rsidRPr="00C23959"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C23959">
        <w:rPr>
          <w:rFonts w:ascii="Times New Roman" w:hAnsi="Times New Roman"/>
          <w:b/>
          <w:bCs/>
          <w:szCs w:val="28"/>
        </w:rPr>
        <w:t>Điều 1</w:t>
      </w:r>
      <w:r w:rsidR="003410E5">
        <w:rPr>
          <w:rFonts w:ascii="Times New Roman" w:hAnsi="Times New Roman"/>
          <w:b/>
          <w:bCs/>
          <w:szCs w:val="28"/>
        </w:rPr>
        <w:t>4</w:t>
      </w:r>
      <w:r w:rsidRPr="00C23959">
        <w:rPr>
          <w:rFonts w:ascii="Times New Roman" w:hAnsi="Times New Roman"/>
          <w:b/>
          <w:bCs/>
          <w:szCs w:val="28"/>
        </w:rPr>
        <w:t xml:space="preserve">. </w:t>
      </w:r>
      <w:r w:rsidRPr="00C23959">
        <w:rPr>
          <w:rFonts w:ascii="Times New Roman" w:hAnsi="Times New Roman"/>
          <w:szCs w:val="28"/>
        </w:rPr>
        <w:t>Cơ sở dữ liệu và chế độ báo cáo</w:t>
      </w:r>
    </w:p>
    <w:p w14:paraId="7F506B87" w14:textId="77777777" w:rsidR="003657BB" w:rsidRPr="00C23959"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C23959">
        <w:rPr>
          <w:rFonts w:ascii="Times New Roman" w:hAnsi="Times New Roman"/>
          <w:szCs w:val="28"/>
        </w:rPr>
        <w:t>1. Sở Xây dựng chủ trì xây dựng, quản lý, cập nhật và tổng hợp cơ sở dữ liệu về công viên, cây xanh, mặt nước trên địa bàn tỉnh.</w:t>
      </w:r>
    </w:p>
    <w:p w14:paraId="4B3A0B42" w14:textId="77777777" w:rsidR="003657BB" w:rsidRPr="00C23959"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C23959">
        <w:rPr>
          <w:rFonts w:ascii="Times New Roman" w:hAnsi="Times New Roman"/>
          <w:szCs w:val="28"/>
        </w:rPr>
        <w:t>2. Ủy ban nhân dân cấp xã, đơn vị được giao quản lý công viên, cây xanh, mặt nước có trách nhiệm cập nhật cơ sở dữ liệu thuộc phạm vi quản lý; báo cáo Sở Xây dựng trước ngày 01 tháng 12 hằng năm hoặc khi có yêu cầu đột xuất.</w:t>
      </w:r>
    </w:p>
    <w:p w14:paraId="0CCECE81" w14:textId="77777777" w:rsidR="003657BB" w:rsidRPr="00C23959"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C23959">
        <w:rPr>
          <w:rFonts w:ascii="Times New Roman" w:hAnsi="Times New Roman"/>
          <w:szCs w:val="28"/>
        </w:rPr>
        <w:t>3. Sở Xây dựng tổng hợp, báo cáo Ủy ban nhân dân tỉnh và Bộ Xây dựng trước ngày 15 tháng 12 hằng năm theo quy định.</w:t>
      </w:r>
    </w:p>
    <w:p w14:paraId="74D4D113" w14:textId="4495E91C" w:rsidR="003657BB" w:rsidRPr="00C23959" w:rsidRDefault="003657BB" w:rsidP="0091148F">
      <w:pPr>
        <w:widowControl w:val="0"/>
        <w:pBdr>
          <w:top w:val="none" w:sz="4" w:space="26" w:color="000000"/>
        </w:pBdr>
        <w:spacing w:before="60" w:line="252" w:lineRule="auto"/>
        <w:ind w:firstLine="720"/>
        <w:jc w:val="both"/>
        <w:rPr>
          <w:rFonts w:ascii="Times New Roman" w:hAnsi="Times New Roman"/>
          <w:b/>
          <w:bCs/>
          <w:szCs w:val="28"/>
        </w:rPr>
      </w:pPr>
      <w:r w:rsidRPr="00C23959">
        <w:rPr>
          <w:rFonts w:ascii="Times New Roman" w:hAnsi="Times New Roman"/>
          <w:b/>
          <w:bCs/>
          <w:szCs w:val="28"/>
        </w:rPr>
        <w:t>Điều 1</w:t>
      </w:r>
      <w:r w:rsidR="003410E5">
        <w:rPr>
          <w:rFonts w:ascii="Times New Roman" w:hAnsi="Times New Roman"/>
          <w:b/>
          <w:bCs/>
          <w:szCs w:val="28"/>
        </w:rPr>
        <w:t>5</w:t>
      </w:r>
      <w:r w:rsidRPr="00C23959">
        <w:rPr>
          <w:rFonts w:ascii="Times New Roman" w:hAnsi="Times New Roman"/>
          <w:b/>
          <w:bCs/>
          <w:szCs w:val="28"/>
        </w:rPr>
        <w:t xml:space="preserve">. </w:t>
      </w:r>
      <w:r w:rsidRPr="00C23959">
        <w:rPr>
          <w:rFonts w:ascii="Times New Roman" w:hAnsi="Times New Roman"/>
          <w:szCs w:val="28"/>
        </w:rPr>
        <w:t>Khuyến khích đầu tư phát triển và mô hình tự quản</w:t>
      </w:r>
    </w:p>
    <w:p w14:paraId="2365B82C" w14:textId="3D4D7C27" w:rsidR="003657BB" w:rsidRPr="00C23959"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C23959">
        <w:rPr>
          <w:rFonts w:ascii="Times New Roman" w:hAnsi="Times New Roman"/>
          <w:szCs w:val="28"/>
        </w:rPr>
        <w:t>1. Khuyến khích tổ chức, cá nhân tham gia đầu tư, trồng, chăm sóc, bảo vệ, cải tạo, nâng cấp công viên, cây xanh, mặt nước; áp dụng mô hình tự quản công viên, cây xanh tại khu dân  phù hợp với quy hoạch, điều kiện thực tế và quy định pháp luật.</w:t>
      </w:r>
    </w:p>
    <w:p w14:paraId="1057239D" w14:textId="77777777" w:rsidR="003657BB" w:rsidRPr="00C23959"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C23959">
        <w:rPr>
          <w:rFonts w:ascii="Times New Roman" w:hAnsi="Times New Roman"/>
          <w:szCs w:val="28"/>
        </w:rPr>
        <w:t>2. Sở Xây dựng chủ trì, phối hợp với các cơ quan, đơn vị có liên quan tham mưu Ủy ban nhân dân tỉnh ban hành hoặc trình cấp có thẩm quyền ban hành cơ chế, chính sách khuyến khích đầu tư phát triển công viên, cây xanh, mặt nước trên địa bàn tỉnh theo quy định của pháp luật.</w:t>
      </w:r>
    </w:p>
    <w:p w14:paraId="79FDF747" w14:textId="77777777" w:rsidR="003657BB" w:rsidRPr="00C23959"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C23959">
        <w:rPr>
          <w:rFonts w:ascii="Times New Roman" w:hAnsi="Times New Roman"/>
          <w:szCs w:val="28"/>
        </w:rPr>
        <w:t>3. Ủy ban nhân dân cấp xã hướng dẫn, theo dõi, hỗ trợ và kiểm tra việc thực hiện mô hình tự quản tại địa phương.</w:t>
      </w:r>
    </w:p>
    <w:p w14:paraId="343F3262" w14:textId="77777777" w:rsidR="00AC1973" w:rsidRPr="003A1CFD" w:rsidRDefault="00AC1973" w:rsidP="0091148F">
      <w:pPr>
        <w:widowControl w:val="0"/>
        <w:pBdr>
          <w:top w:val="none" w:sz="4" w:space="26" w:color="000000"/>
        </w:pBdr>
        <w:spacing w:before="60" w:line="252" w:lineRule="auto"/>
        <w:jc w:val="center"/>
        <w:rPr>
          <w:rFonts w:ascii="Times New Roman" w:hAnsi="Times New Roman"/>
          <w:b/>
          <w:bCs/>
          <w:sz w:val="14"/>
          <w:szCs w:val="14"/>
        </w:rPr>
      </w:pPr>
    </w:p>
    <w:p w14:paraId="1F04564E" w14:textId="5D62D982" w:rsidR="003657BB" w:rsidRPr="0091148F" w:rsidRDefault="003657BB" w:rsidP="0091148F">
      <w:pPr>
        <w:widowControl w:val="0"/>
        <w:pBdr>
          <w:top w:val="none" w:sz="4" w:space="26" w:color="000000"/>
        </w:pBdr>
        <w:spacing w:before="60" w:line="252" w:lineRule="auto"/>
        <w:jc w:val="center"/>
        <w:rPr>
          <w:rFonts w:ascii="Times New Roman" w:hAnsi="Times New Roman"/>
          <w:b/>
          <w:bCs/>
          <w:szCs w:val="28"/>
        </w:rPr>
      </w:pPr>
      <w:r w:rsidRPr="0091148F">
        <w:rPr>
          <w:rFonts w:ascii="Times New Roman" w:hAnsi="Times New Roman"/>
          <w:b/>
          <w:bCs/>
          <w:szCs w:val="28"/>
        </w:rPr>
        <w:t>Chương III</w:t>
      </w:r>
      <w:r w:rsidRPr="0091148F">
        <w:rPr>
          <w:rFonts w:ascii="Times New Roman" w:hAnsi="Times New Roman"/>
          <w:b/>
          <w:bCs/>
          <w:szCs w:val="28"/>
        </w:rPr>
        <w:br/>
        <w:t>TỔ CHỨC THỰC HIỆN</w:t>
      </w:r>
    </w:p>
    <w:p w14:paraId="05B20B17" w14:textId="77777777" w:rsidR="00AC1973" w:rsidRPr="003A1CFD" w:rsidRDefault="00AC1973" w:rsidP="0091148F">
      <w:pPr>
        <w:widowControl w:val="0"/>
        <w:pBdr>
          <w:top w:val="none" w:sz="4" w:space="26" w:color="000000"/>
        </w:pBdr>
        <w:spacing w:before="60" w:line="252" w:lineRule="auto"/>
        <w:ind w:firstLine="720"/>
        <w:jc w:val="both"/>
        <w:rPr>
          <w:rFonts w:ascii="Times New Roman" w:hAnsi="Times New Roman"/>
          <w:b/>
          <w:bCs/>
          <w:color w:val="0000CC"/>
          <w:sz w:val="14"/>
          <w:szCs w:val="14"/>
        </w:rPr>
      </w:pPr>
    </w:p>
    <w:p w14:paraId="046FBD64" w14:textId="55E4F014" w:rsidR="003657BB" w:rsidRPr="00C23959" w:rsidRDefault="003657BB" w:rsidP="0091148F">
      <w:pPr>
        <w:widowControl w:val="0"/>
        <w:pBdr>
          <w:top w:val="none" w:sz="4" w:space="26" w:color="000000"/>
        </w:pBdr>
        <w:spacing w:before="60" w:line="252" w:lineRule="auto"/>
        <w:ind w:firstLine="720"/>
        <w:jc w:val="both"/>
        <w:rPr>
          <w:rFonts w:ascii="Times New Roman" w:hAnsi="Times New Roman"/>
          <w:b/>
          <w:bCs/>
          <w:szCs w:val="28"/>
        </w:rPr>
      </w:pPr>
      <w:r w:rsidRPr="00C23959">
        <w:rPr>
          <w:rFonts w:ascii="Times New Roman" w:hAnsi="Times New Roman"/>
          <w:b/>
          <w:bCs/>
          <w:szCs w:val="28"/>
        </w:rPr>
        <w:t>Điều 1</w:t>
      </w:r>
      <w:r w:rsidR="003410E5">
        <w:rPr>
          <w:rFonts w:ascii="Times New Roman" w:hAnsi="Times New Roman"/>
          <w:b/>
          <w:bCs/>
          <w:szCs w:val="28"/>
        </w:rPr>
        <w:t>6</w:t>
      </w:r>
      <w:r w:rsidRPr="00C23959">
        <w:rPr>
          <w:rFonts w:ascii="Times New Roman" w:hAnsi="Times New Roman"/>
          <w:b/>
          <w:bCs/>
          <w:szCs w:val="28"/>
        </w:rPr>
        <w:t xml:space="preserve">. </w:t>
      </w:r>
      <w:r w:rsidRPr="00C23959">
        <w:rPr>
          <w:rFonts w:ascii="Times New Roman" w:hAnsi="Times New Roman"/>
          <w:bCs/>
          <w:szCs w:val="28"/>
        </w:rPr>
        <w:t>Trách nhiệm tổ chức thực hiện</w:t>
      </w:r>
    </w:p>
    <w:p w14:paraId="4DC14AA4" w14:textId="77777777" w:rsidR="003657BB" w:rsidRPr="00C23959"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C23959">
        <w:rPr>
          <w:rFonts w:ascii="Times New Roman" w:hAnsi="Times New Roman"/>
          <w:szCs w:val="28"/>
        </w:rPr>
        <w:t>1. Sở Xây dựng là cơ quan đầu mối giúp Ủy ban nhân dân tỉnh theo dõi, đôn đốc, kiểm tra việc thực hiện Quy định này.</w:t>
      </w:r>
    </w:p>
    <w:p w14:paraId="1619887B" w14:textId="77777777" w:rsidR="0091148F" w:rsidRPr="00C23959"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C23959">
        <w:rPr>
          <w:rFonts w:ascii="Times New Roman" w:hAnsi="Times New Roman"/>
          <w:szCs w:val="28"/>
        </w:rPr>
        <w:t xml:space="preserve">2. Các sở, ban, ngành; Ủy ban nhân dân cấp xã; cơ quan, đơn vị được giao </w:t>
      </w:r>
      <w:r w:rsidRPr="00C23959">
        <w:rPr>
          <w:rFonts w:ascii="Times New Roman" w:hAnsi="Times New Roman"/>
          <w:szCs w:val="28"/>
        </w:rPr>
        <w:lastRenderedPageBreak/>
        <w:t>quản lý công viên, cây xanh, mặt nước và các tổ chức, cá nhân có liên quan có trách nhiệm tổ chức thực hiện đầy đủ các nhiệm vụ được giao tại Quy định này.</w:t>
      </w:r>
    </w:p>
    <w:p w14:paraId="6D4D5BAA" w14:textId="6BCC4254" w:rsidR="001E3812" w:rsidRPr="00C23959" w:rsidRDefault="003657BB" w:rsidP="0091148F">
      <w:pPr>
        <w:widowControl w:val="0"/>
        <w:pBdr>
          <w:top w:val="none" w:sz="4" w:space="26" w:color="000000"/>
        </w:pBdr>
        <w:spacing w:before="60" w:line="252" w:lineRule="auto"/>
        <w:ind w:firstLine="720"/>
        <w:jc w:val="both"/>
        <w:rPr>
          <w:rFonts w:ascii="Times New Roman" w:hAnsi="Times New Roman"/>
          <w:szCs w:val="28"/>
        </w:rPr>
      </w:pPr>
      <w:r w:rsidRPr="00C23959">
        <w:rPr>
          <w:rFonts w:ascii="Times New Roman" w:hAnsi="Times New Roman"/>
          <w:szCs w:val="28"/>
        </w:rPr>
        <w:t>3. Trong quá trình thực hiện, nếu phát sinh khó khăn, vướng mắc, các cơ quan, đơn vị, địa phương kịp thời phản ánh bằng văn bản về Sở Xây dựng để tổng hợp, báo cáo Ủy ban nhân dân tỉnh xem xét, quyết định.</w:t>
      </w:r>
    </w:p>
    <w:sectPr w:rsidR="001E3812" w:rsidRPr="00C23959" w:rsidSect="009A316F">
      <w:headerReference w:type="default" r:id="rId7"/>
      <w:footerReference w:type="even" r:id="rId8"/>
      <w:footerReference w:type="default" r:id="rId9"/>
      <w:headerReference w:type="first" r:id="rId10"/>
      <w:pgSz w:w="11907" w:h="16840"/>
      <w:pgMar w:top="1134" w:right="1134" w:bottom="1134" w:left="1701" w:header="459"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2E1E3" w14:textId="77777777" w:rsidR="004A45B8" w:rsidRDefault="004A45B8">
      <w:r>
        <w:separator/>
      </w:r>
    </w:p>
  </w:endnote>
  <w:endnote w:type="continuationSeparator" w:id="0">
    <w:p w14:paraId="6AACEBE8" w14:textId="77777777" w:rsidR="004A45B8" w:rsidRDefault="004A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674C6" w14:textId="77777777" w:rsidR="009D60F8" w:rsidRDefault="00643850">
    <w:pPr>
      <w:pStyle w:val="Footer"/>
      <w:framePr w:wrap="around" w:vAnchor="text" w:hAnchor="margin" w:xAlign="center" w:y="1"/>
      <w:rPr>
        <w:rStyle w:val="PageNumber"/>
      </w:rPr>
    </w:pPr>
    <w:r>
      <w:fldChar w:fldCharType="begin"/>
    </w:r>
    <w:r>
      <w:instrText>PAGE \* MERGEFORMAT</w:instrText>
    </w:r>
    <w:r>
      <w:fldChar w:fldCharType="separate"/>
    </w:r>
    <w:r>
      <w:rPr>
        <w:rStyle w:val="PageNumber"/>
      </w:rPr>
      <w:t>1</w:t>
    </w:r>
    <w:r>
      <w:rPr>
        <w:rStyle w:val="PageNumber"/>
      </w:rPr>
      <w:fldChar w:fldCharType="end"/>
    </w:r>
  </w:p>
  <w:p w14:paraId="30AAA247" w14:textId="77777777" w:rsidR="009D60F8" w:rsidRDefault="009D60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3EC7B" w14:textId="77777777" w:rsidR="009D60F8" w:rsidRDefault="009D60F8">
    <w:pPr>
      <w:pStyle w:val="Footer"/>
      <w:jc w:val="right"/>
    </w:pPr>
  </w:p>
  <w:p w14:paraId="7DB4202B" w14:textId="77777777" w:rsidR="009D60F8" w:rsidRDefault="009D60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03461" w14:textId="77777777" w:rsidR="004A45B8" w:rsidRDefault="004A45B8">
      <w:pPr>
        <w:pStyle w:val="GenStyleDefPar"/>
      </w:pPr>
      <w:r>
        <w:separator/>
      </w:r>
    </w:p>
  </w:footnote>
  <w:footnote w:type="continuationSeparator" w:id="0">
    <w:p w14:paraId="2F231B7A" w14:textId="77777777" w:rsidR="004A45B8" w:rsidRDefault="004A45B8">
      <w:pPr>
        <w:pStyle w:val="GenStyleDefPa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D51F" w14:textId="7DCB7A1E" w:rsidR="009D60F8" w:rsidRDefault="00643850">
    <w:pPr>
      <w:pStyle w:val="Header"/>
      <w:jc w:val="center"/>
    </w:pPr>
    <w:r>
      <w:fldChar w:fldCharType="begin"/>
    </w:r>
    <w:r>
      <w:instrText>PAGE \* MERGEFORMAT</w:instrText>
    </w:r>
    <w:r>
      <w:fldChar w:fldCharType="separate"/>
    </w:r>
    <w:r w:rsidR="00EF39A4">
      <w:rPr>
        <w:noProof/>
      </w:rPr>
      <w:t>4</w:t>
    </w:r>
    <w:r>
      <w:fldChar w:fldCharType="end"/>
    </w:r>
  </w:p>
  <w:p w14:paraId="414E081D" w14:textId="77777777" w:rsidR="009D60F8" w:rsidRDefault="009D60F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A9D0" w14:textId="77777777" w:rsidR="009D60F8" w:rsidRDefault="009D60F8">
    <w:pPr>
      <w:pStyle w:val="Header"/>
      <w:jc w:val="center"/>
    </w:pPr>
  </w:p>
  <w:p w14:paraId="31AE7CEA" w14:textId="77777777" w:rsidR="009D60F8" w:rsidRDefault="009D60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189"/>
    <w:multiLevelType w:val="hybridMultilevel"/>
    <w:tmpl w:val="141A6806"/>
    <w:lvl w:ilvl="0" w:tplc="30F44E62">
      <w:start w:val="1"/>
      <w:numFmt w:val="decimal"/>
      <w:lvlText w:val="%1."/>
      <w:lvlJc w:val="left"/>
      <w:pPr>
        <w:ind w:left="1080" w:hanging="357"/>
      </w:pPr>
    </w:lvl>
    <w:lvl w:ilvl="1" w:tplc="5B623AC4">
      <w:start w:val="1"/>
      <w:numFmt w:val="lowerLetter"/>
      <w:lvlText w:val="%2."/>
      <w:lvlJc w:val="left"/>
      <w:pPr>
        <w:ind w:left="1800" w:hanging="357"/>
      </w:pPr>
    </w:lvl>
    <w:lvl w:ilvl="2" w:tplc="FDA8C484">
      <w:start w:val="1"/>
      <w:numFmt w:val="lowerRoman"/>
      <w:lvlText w:val="%3."/>
      <w:lvlJc w:val="right"/>
      <w:pPr>
        <w:ind w:left="2520" w:hanging="177"/>
      </w:pPr>
    </w:lvl>
    <w:lvl w:ilvl="3" w:tplc="904C36E2">
      <w:start w:val="1"/>
      <w:numFmt w:val="decimal"/>
      <w:lvlText w:val="%4."/>
      <w:lvlJc w:val="left"/>
      <w:pPr>
        <w:ind w:left="3240" w:hanging="357"/>
      </w:pPr>
    </w:lvl>
    <w:lvl w:ilvl="4" w:tplc="E78A27F0">
      <w:start w:val="1"/>
      <w:numFmt w:val="lowerLetter"/>
      <w:lvlText w:val="%5."/>
      <w:lvlJc w:val="left"/>
      <w:pPr>
        <w:ind w:left="3960" w:hanging="357"/>
      </w:pPr>
    </w:lvl>
    <w:lvl w:ilvl="5" w:tplc="7E724594">
      <w:start w:val="1"/>
      <w:numFmt w:val="lowerRoman"/>
      <w:lvlText w:val="%6."/>
      <w:lvlJc w:val="right"/>
      <w:pPr>
        <w:ind w:left="4680" w:hanging="177"/>
      </w:pPr>
    </w:lvl>
    <w:lvl w:ilvl="6" w:tplc="A9129CB4">
      <w:start w:val="1"/>
      <w:numFmt w:val="decimal"/>
      <w:lvlText w:val="%7."/>
      <w:lvlJc w:val="left"/>
      <w:pPr>
        <w:ind w:left="5400" w:hanging="357"/>
      </w:pPr>
    </w:lvl>
    <w:lvl w:ilvl="7" w:tplc="4D4EFAAA">
      <w:start w:val="1"/>
      <w:numFmt w:val="lowerLetter"/>
      <w:lvlText w:val="%8."/>
      <w:lvlJc w:val="left"/>
      <w:pPr>
        <w:ind w:left="6120" w:hanging="357"/>
      </w:pPr>
    </w:lvl>
    <w:lvl w:ilvl="8" w:tplc="DDF4885E">
      <w:start w:val="1"/>
      <w:numFmt w:val="lowerRoman"/>
      <w:lvlText w:val="%9."/>
      <w:lvlJc w:val="right"/>
      <w:pPr>
        <w:ind w:left="6840" w:hanging="177"/>
      </w:pPr>
    </w:lvl>
  </w:abstractNum>
  <w:abstractNum w:abstractNumId="1" w15:restartNumberingAfterBreak="0">
    <w:nsid w:val="17931AA3"/>
    <w:multiLevelType w:val="hybridMultilevel"/>
    <w:tmpl w:val="39EA59DA"/>
    <w:lvl w:ilvl="0" w:tplc="53043002">
      <w:start w:val="2"/>
      <w:numFmt w:val="bullet"/>
      <w:lvlText w:val="-"/>
      <w:lvlJc w:val="left"/>
      <w:pPr>
        <w:ind w:left="1800" w:hanging="357"/>
      </w:pPr>
      <w:rPr>
        <w:rFonts w:ascii="Times New Roman" w:eastAsia="Times New Roman" w:hAnsi="Times New Roman"/>
      </w:rPr>
    </w:lvl>
    <w:lvl w:ilvl="1" w:tplc="4DDC4186">
      <w:start w:val="1"/>
      <w:numFmt w:val="bullet"/>
      <w:lvlText w:val="o"/>
      <w:lvlJc w:val="left"/>
      <w:pPr>
        <w:ind w:left="2520" w:hanging="357"/>
      </w:pPr>
      <w:rPr>
        <w:rFonts w:ascii="Courier New" w:hAnsi="Courier New"/>
      </w:rPr>
    </w:lvl>
    <w:lvl w:ilvl="2" w:tplc="3BBAB668">
      <w:start w:val="1"/>
      <w:numFmt w:val="bullet"/>
      <w:lvlText w:val=""/>
      <w:lvlJc w:val="left"/>
      <w:pPr>
        <w:ind w:left="3240" w:hanging="357"/>
      </w:pPr>
      <w:rPr>
        <w:rFonts w:ascii="Wingdings" w:hAnsi="Wingdings"/>
      </w:rPr>
    </w:lvl>
    <w:lvl w:ilvl="3" w:tplc="27346926">
      <w:start w:val="1"/>
      <w:numFmt w:val="bullet"/>
      <w:lvlText w:val=""/>
      <w:lvlJc w:val="left"/>
      <w:pPr>
        <w:ind w:left="3960" w:hanging="357"/>
      </w:pPr>
      <w:rPr>
        <w:rFonts w:ascii="Symbol" w:hAnsi="Symbol"/>
      </w:rPr>
    </w:lvl>
    <w:lvl w:ilvl="4" w:tplc="4858E8EC">
      <w:start w:val="1"/>
      <w:numFmt w:val="bullet"/>
      <w:lvlText w:val="o"/>
      <w:lvlJc w:val="left"/>
      <w:pPr>
        <w:ind w:left="4680" w:hanging="357"/>
      </w:pPr>
      <w:rPr>
        <w:rFonts w:ascii="Courier New" w:hAnsi="Courier New"/>
      </w:rPr>
    </w:lvl>
    <w:lvl w:ilvl="5" w:tplc="67964B20">
      <w:start w:val="1"/>
      <w:numFmt w:val="bullet"/>
      <w:lvlText w:val=""/>
      <w:lvlJc w:val="left"/>
      <w:pPr>
        <w:ind w:left="5400" w:hanging="357"/>
      </w:pPr>
      <w:rPr>
        <w:rFonts w:ascii="Wingdings" w:hAnsi="Wingdings"/>
      </w:rPr>
    </w:lvl>
    <w:lvl w:ilvl="6" w:tplc="58D8BBBA">
      <w:start w:val="1"/>
      <w:numFmt w:val="bullet"/>
      <w:lvlText w:val=""/>
      <w:lvlJc w:val="left"/>
      <w:pPr>
        <w:ind w:left="6120" w:hanging="357"/>
      </w:pPr>
      <w:rPr>
        <w:rFonts w:ascii="Symbol" w:hAnsi="Symbol"/>
      </w:rPr>
    </w:lvl>
    <w:lvl w:ilvl="7" w:tplc="7A00DDB0">
      <w:start w:val="1"/>
      <w:numFmt w:val="bullet"/>
      <w:lvlText w:val="o"/>
      <w:lvlJc w:val="left"/>
      <w:pPr>
        <w:ind w:left="6840" w:hanging="357"/>
      </w:pPr>
      <w:rPr>
        <w:rFonts w:ascii="Courier New" w:hAnsi="Courier New"/>
      </w:rPr>
    </w:lvl>
    <w:lvl w:ilvl="8" w:tplc="57164DB4">
      <w:start w:val="1"/>
      <w:numFmt w:val="bullet"/>
      <w:lvlText w:val=""/>
      <w:lvlJc w:val="left"/>
      <w:pPr>
        <w:ind w:left="7560" w:hanging="357"/>
      </w:pPr>
      <w:rPr>
        <w:rFonts w:ascii="Wingdings" w:hAnsi="Wingdings"/>
      </w:rPr>
    </w:lvl>
  </w:abstractNum>
  <w:abstractNum w:abstractNumId="2" w15:restartNumberingAfterBreak="0">
    <w:nsid w:val="18053DA3"/>
    <w:multiLevelType w:val="multilevel"/>
    <w:tmpl w:val="8BE6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06FBC"/>
    <w:multiLevelType w:val="multilevel"/>
    <w:tmpl w:val="A50A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528A2"/>
    <w:multiLevelType w:val="hybridMultilevel"/>
    <w:tmpl w:val="264479BE"/>
    <w:lvl w:ilvl="0" w:tplc="D86660F6">
      <w:start w:val="3"/>
      <w:numFmt w:val="decimal"/>
      <w:lvlText w:val="%1."/>
      <w:lvlJc w:val="left"/>
      <w:pPr>
        <w:ind w:left="1740" w:hanging="1017"/>
      </w:pPr>
    </w:lvl>
    <w:lvl w:ilvl="1" w:tplc="34867182">
      <w:start w:val="1"/>
      <w:numFmt w:val="lowerLetter"/>
      <w:lvlText w:val="%2."/>
      <w:lvlJc w:val="left"/>
      <w:pPr>
        <w:ind w:left="1800" w:hanging="357"/>
      </w:pPr>
    </w:lvl>
    <w:lvl w:ilvl="2" w:tplc="F7C4ADE0">
      <w:start w:val="1"/>
      <w:numFmt w:val="lowerRoman"/>
      <w:lvlText w:val="%3."/>
      <w:lvlJc w:val="right"/>
      <w:pPr>
        <w:ind w:left="2520" w:hanging="177"/>
      </w:pPr>
    </w:lvl>
    <w:lvl w:ilvl="3" w:tplc="D944AC24">
      <w:start w:val="1"/>
      <w:numFmt w:val="decimal"/>
      <w:lvlText w:val="%4."/>
      <w:lvlJc w:val="left"/>
      <w:pPr>
        <w:ind w:left="3240" w:hanging="357"/>
      </w:pPr>
    </w:lvl>
    <w:lvl w:ilvl="4" w:tplc="7CE288D4">
      <w:start w:val="1"/>
      <w:numFmt w:val="lowerLetter"/>
      <w:lvlText w:val="%5."/>
      <w:lvlJc w:val="left"/>
      <w:pPr>
        <w:ind w:left="3960" w:hanging="357"/>
      </w:pPr>
    </w:lvl>
    <w:lvl w:ilvl="5" w:tplc="C32C1BD2">
      <w:start w:val="1"/>
      <w:numFmt w:val="lowerRoman"/>
      <w:lvlText w:val="%6."/>
      <w:lvlJc w:val="right"/>
      <w:pPr>
        <w:ind w:left="4680" w:hanging="177"/>
      </w:pPr>
    </w:lvl>
    <w:lvl w:ilvl="6" w:tplc="A9D6116E">
      <w:start w:val="1"/>
      <w:numFmt w:val="decimal"/>
      <w:lvlText w:val="%7."/>
      <w:lvlJc w:val="left"/>
      <w:pPr>
        <w:ind w:left="5400" w:hanging="357"/>
      </w:pPr>
    </w:lvl>
    <w:lvl w:ilvl="7" w:tplc="11E84668">
      <w:start w:val="1"/>
      <w:numFmt w:val="lowerLetter"/>
      <w:lvlText w:val="%8."/>
      <w:lvlJc w:val="left"/>
      <w:pPr>
        <w:ind w:left="6120" w:hanging="357"/>
      </w:pPr>
    </w:lvl>
    <w:lvl w:ilvl="8" w:tplc="579A2978">
      <w:start w:val="1"/>
      <w:numFmt w:val="lowerRoman"/>
      <w:lvlText w:val="%9."/>
      <w:lvlJc w:val="right"/>
      <w:pPr>
        <w:ind w:left="6840" w:hanging="177"/>
      </w:pPr>
    </w:lvl>
  </w:abstractNum>
  <w:abstractNum w:abstractNumId="5" w15:restartNumberingAfterBreak="0">
    <w:nsid w:val="2FD0749F"/>
    <w:multiLevelType w:val="multilevel"/>
    <w:tmpl w:val="9AFA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A0323"/>
    <w:multiLevelType w:val="hybridMultilevel"/>
    <w:tmpl w:val="2196EDCC"/>
    <w:lvl w:ilvl="0" w:tplc="4962AE30">
      <w:start w:val="5"/>
      <w:numFmt w:val="upperLetter"/>
      <w:lvlText w:val="%1."/>
      <w:lvlJc w:val="left"/>
      <w:pPr>
        <w:ind w:left="720" w:hanging="357"/>
      </w:pPr>
    </w:lvl>
    <w:lvl w:ilvl="1" w:tplc="1DEA22C4">
      <w:start w:val="1"/>
      <w:numFmt w:val="lowerLetter"/>
      <w:lvlText w:val="%2."/>
      <w:lvlJc w:val="left"/>
      <w:pPr>
        <w:ind w:left="1440" w:hanging="357"/>
      </w:pPr>
    </w:lvl>
    <w:lvl w:ilvl="2" w:tplc="081EB208">
      <w:start w:val="1"/>
      <w:numFmt w:val="lowerRoman"/>
      <w:lvlText w:val="%3."/>
      <w:lvlJc w:val="right"/>
      <w:pPr>
        <w:ind w:left="2160" w:hanging="177"/>
      </w:pPr>
    </w:lvl>
    <w:lvl w:ilvl="3" w:tplc="732CE72E">
      <w:start w:val="1"/>
      <w:numFmt w:val="decimal"/>
      <w:lvlText w:val="%4."/>
      <w:lvlJc w:val="left"/>
      <w:pPr>
        <w:ind w:left="2880" w:hanging="357"/>
      </w:pPr>
    </w:lvl>
    <w:lvl w:ilvl="4" w:tplc="5B540FD0">
      <w:start w:val="1"/>
      <w:numFmt w:val="lowerLetter"/>
      <w:lvlText w:val="%5."/>
      <w:lvlJc w:val="left"/>
      <w:pPr>
        <w:ind w:left="3600" w:hanging="357"/>
      </w:pPr>
    </w:lvl>
    <w:lvl w:ilvl="5" w:tplc="D9F2CB3C">
      <w:start w:val="1"/>
      <w:numFmt w:val="lowerRoman"/>
      <w:lvlText w:val="%6."/>
      <w:lvlJc w:val="right"/>
      <w:pPr>
        <w:ind w:left="4320" w:hanging="177"/>
      </w:pPr>
    </w:lvl>
    <w:lvl w:ilvl="6" w:tplc="4CB4F32E">
      <w:start w:val="1"/>
      <w:numFmt w:val="decimal"/>
      <w:lvlText w:val="%7."/>
      <w:lvlJc w:val="left"/>
      <w:pPr>
        <w:ind w:left="5040" w:hanging="357"/>
      </w:pPr>
    </w:lvl>
    <w:lvl w:ilvl="7" w:tplc="BA54A6C2">
      <w:start w:val="1"/>
      <w:numFmt w:val="lowerLetter"/>
      <w:lvlText w:val="%8."/>
      <w:lvlJc w:val="left"/>
      <w:pPr>
        <w:ind w:left="5760" w:hanging="357"/>
      </w:pPr>
    </w:lvl>
    <w:lvl w:ilvl="8" w:tplc="E07A338C">
      <w:start w:val="1"/>
      <w:numFmt w:val="lowerRoman"/>
      <w:lvlText w:val="%9."/>
      <w:lvlJc w:val="right"/>
      <w:pPr>
        <w:ind w:left="6480" w:hanging="177"/>
      </w:pPr>
    </w:lvl>
  </w:abstractNum>
  <w:abstractNum w:abstractNumId="7" w15:restartNumberingAfterBreak="0">
    <w:nsid w:val="55544161"/>
    <w:multiLevelType w:val="hybridMultilevel"/>
    <w:tmpl w:val="DB362300"/>
    <w:lvl w:ilvl="0" w:tplc="091A77E0">
      <w:start w:val="1"/>
      <w:numFmt w:val="decimal"/>
      <w:lvlText w:val="%1."/>
      <w:lvlJc w:val="left"/>
      <w:pPr>
        <w:ind w:left="1080" w:hanging="357"/>
      </w:pPr>
    </w:lvl>
    <w:lvl w:ilvl="1" w:tplc="321A8654">
      <w:start w:val="1"/>
      <w:numFmt w:val="lowerLetter"/>
      <w:lvlText w:val="%2."/>
      <w:lvlJc w:val="left"/>
      <w:pPr>
        <w:ind w:left="1800" w:hanging="357"/>
      </w:pPr>
    </w:lvl>
    <w:lvl w:ilvl="2" w:tplc="B33C9BA2">
      <w:start w:val="1"/>
      <w:numFmt w:val="lowerRoman"/>
      <w:lvlText w:val="%3."/>
      <w:lvlJc w:val="right"/>
      <w:pPr>
        <w:ind w:left="2520" w:hanging="177"/>
      </w:pPr>
    </w:lvl>
    <w:lvl w:ilvl="3" w:tplc="241247F0">
      <w:start w:val="1"/>
      <w:numFmt w:val="decimal"/>
      <w:lvlText w:val="%4."/>
      <w:lvlJc w:val="left"/>
      <w:pPr>
        <w:ind w:left="3240" w:hanging="357"/>
      </w:pPr>
    </w:lvl>
    <w:lvl w:ilvl="4" w:tplc="51E07420">
      <w:start w:val="1"/>
      <w:numFmt w:val="lowerLetter"/>
      <w:lvlText w:val="%5."/>
      <w:lvlJc w:val="left"/>
      <w:pPr>
        <w:ind w:left="3960" w:hanging="357"/>
      </w:pPr>
    </w:lvl>
    <w:lvl w:ilvl="5" w:tplc="5ADE6E9C">
      <w:start w:val="1"/>
      <w:numFmt w:val="lowerRoman"/>
      <w:lvlText w:val="%6."/>
      <w:lvlJc w:val="right"/>
      <w:pPr>
        <w:ind w:left="4680" w:hanging="177"/>
      </w:pPr>
    </w:lvl>
    <w:lvl w:ilvl="6" w:tplc="E5D82CA6">
      <w:start w:val="1"/>
      <w:numFmt w:val="decimal"/>
      <w:lvlText w:val="%7."/>
      <w:lvlJc w:val="left"/>
      <w:pPr>
        <w:ind w:left="5400" w:hanging="357"/>
      </w:pPr>
    </w:lvl>
    <w:lvl w:ilvl="7" w:tplc="23643BD4">
      <w:start w:val="1"/>
      <w:numFmt w:val="lowerLetter"/>
      <w:lvlText w:val="%8."/>
      <w:lvlJc w:val="left"/>
      <w:pPr>
        <w:ind w:left="6120" w:hanging="357"/>
      </w:pPr>
    </w:lvl>
    <w:lvl w:ilvl="8" w:tplc="B2A4C2FA">
      <w:start w:val="1"/>
      <w:numFmt w:val="lowerRoman"/>
      <w:lvlText w:val="%9."/>
      <w:lvlJc w:val="right"/>
      <w:pPr>
        <w:ind w:left="6840" w:hanging="177"/>
      </w:pPr>
    </w:lvl>
  </w:abstractNum>
  <w:abstractNum w:abstractNumId="8" w15:restartNumberingAfterBreak="0">
    <w:nsid w:val="6A4A5A56"/>
    <w:multiLevelType w:val="hybridMultilevel"/>
    <w:tmpl w:val="CCB27EF2"/>
    <w:lvl w:ilvl="0" w:tplc="7BF04498">
      <w:start w:val="1"/>
      <w:numFmt w:val="bullet"/>
      <w:lvlText w:val="-"/>
      <w:lvlJc w:val="left"/>
      <w:pPr>
        <w:ind w:left="1440" w:hanging="357"/>
      </w:pPr>
      <w:rPr>
        <w:rFonts w:ascii="Times New Roman" w:eastAsia="Times New Roman" w:hAnsi="Times New Roman"/>
      </w:rPr>
    </w:lvl>
    <w:lvl w:ilvl="1" w:tplc="FE98ABBA">
      <w:start w:val="1"/>
      <w:numFmt w:val="bullet"/>
      <w:lvlText w:val="o"/>
      <w:lvlJc w:val="left"/>
      <w:pPr>
        <w:ind w:left="2160" w:hanging="357"/>
      </w:pPr>
      <w:rPr>
        <w:rFonts w:ascii="Courier New" w:hAnsi="Courier New"/>
      </w:rPr>
    </w:lvl>
    <w:lvl w:ilvl="2" w:tplc="99E44CFA">
      <w:start w:val="1"/>
      <w:numFmt w:val="bullet"/>
      <w:lvlText w:val=""/>
      <w:lvlJc w:val="left"/>
      <w:pPr>
        <w:ind w:left="2880" w:hanging="357"/>
      </w:pPr>
      <w:rPr>
        <w:rFonts w:ascii="Wingdings" w:hAnsi="Wingdings"/>
      </w:rPr>
    </w:lvl>
    <w:lvl w:ilvl="3" w:tplc="A1DCE084">
      <w:start w:val="1"/>
      <w:numFmt w:val="bullet"/>
      <w:lvlText w:val=""/>
      <w:lvlJc w:val="left"/>
      <w:pPr>
        <w:ind w:left="3600" w:hanging="357"/>
      </w:pPr>
      <w:rPr>
        <w:rFonts w:ascii="Symbol" w:hAnsi="Symbol"/>
      </w:rPr>
    </w:lvl>
    <w:lvl w:ilvl="4" w:tplc="A54E23C6">
      <w:start w:val="1"/>
      <w:numFmt w:val="bullet"/>
      <w:lvlText w:val="o"/>
      <w:lvlJc w:val="left"/>
      <w:pPr>
        <w:ind w:left="4320" w:hanging="357"/>
      </w:pPr>
      <w:rPr>
        <w:rFonts w:ascii="Courier New" w:hAnsi="Courier New"/>
      </w:rPr>
    </w:lvl>
    <w:lvl w:ilvl="5" w:tplc="D7D462D4">
      <w:start w:val="1"/>
      <w:numFmt w:val="bullet"/>
      <w:lvlText w:val=""/>
      <w:lvlJc w:val="left"/>
      <w:pPr>
        <w:ind w:left="5040" w:hanging="357"/>
      </w:pPr>
      <w:rPr>
        <w:rFonts w:ascii="Wingdings" w:hAnsi="Wingdings"/>
      </w:rPr>
    </w:lvl>
    <w:lvl w:ilvl="6" w:tplc="B88A30B4">
      <w:start w:val="1"/>
      <w:numFmt w:val="bullet"/>
      <w:lvlText w:val=""/>
      <w:lvlJc w:val="left"/>
      <w:pPr>
        <w:ind w:left="5760" w:hanging="357"/>
      </w:pPr>
      <w:rPr>
        <w:rFonts w:ascii="Symbol" w:hAnsi="Symbol"/>
      </w:rPr>
    </w:lvl>
    <w:lvl w:ilvl="7" w:tplc="F2589BB2">
      <w:start w:val="1"/>
      <w:numFmt w:val="bullet"/>
      <w:lvlText w:val="o"/>
      <w:lvlJc w:val="left"/>
      <w:pPr>
        <w:ind w:left="6480" w:hanging="357"/>
      </w:pPr>
      <w:rPr>
        <w:rFonts w:ascii="Courier New" w:hAnsi="Courier New"/>
      </w:rPr>
    </w:lvl>
    <w:lvl w:ilvl="8" w:tplc="9038358C">
      <w:start w:val="1"/>
      <w:numFmt w:val="bullet"/>
      <w:lvlText w:val=""/>
      <w:lvlJc w:val="left"/>
      <w:pPr>
        <w:ind w:left="7200" w:hanging="357"/>
      </w:pPr>
      <w:rPr>
        <w:rFonts w:ascii="Wingdings" w:hAnsi="Wingdings"/>
      </w:rPr>
    </w:lvl>
  </w:abstractNum>
  <w:abstractNum w:abstractNumId="9" w15:restartNumberingAfterBreak="0">
    <w:nsid w:val="795B6F24"/>
    <w:multiLevelType w:val="hybridMultilevel"/>
    <w:tmpl w:val="1DCEC0B2"/>
    <w:lvl w:ilvl="0" w:tplc="FB0CB1DA">
      <w:start w:val="1"/>
      <w:numFmt w:val="decimal"/>
      <w:lvlText w:val="%1."/>
      <w:lvlJc w:val="left"/>
      <w:pPr>
        <w:ind w:left="720" w:hanging="357"/>
      </w:pPr>
    </w:lvl>
    <w:lvl w:ilvl="1" w:tplc="A93AC632">
      <w:start w:val="1"/>
      <w:numFmt w:val="lowerLetter"/>
      <w:lvlText w:val="%2."/>
      <w:lvlJc w:val="left"/>
      <w:pPr>
        <w:ind w:left="1440" w:hanging="357"/>
      </w:pPr>
    </w:lvl>
    <w:lvl w:ilvl="2" w:tplc="1B98EDE4">
      <w:start w:val="1"/>
      <w:numFmt w:val="lowerRoman"/>
      <w:lvlText w:val="%3."/>
      <w:lvlJc w:val="right"/>
      <w:pPr>
        <w:ind w:left="2160" w:hanging="177"/>
      </w:pPr>
    </w:lvl>
    <w:lvl w:ilvl="3" w:tplc="D22C96BA">
      <w:start w:val="1"/>
      <w:numFmt w:val="decimal"/>
      <w:lvlText w:val="%4."/>
      <w:lvlJc w:val="left"/>
      <w:pPr>
        <w:ind w:left="2880" w:hanging="357"/>
      </w:pPr>
    </w:lvl>
    <w:lvl w:ilvl="4" w:tplc="FEDA7934">
      <w:start w:val="1"/>
      <w:numFmt w:val="lowerLetter"/>
      <w:lvlText w:val="%5."/>
      <w:lvlJc w:val="left"/>
      <w:pPr>
        <w:ind w:left="3600" w:hanging="357"/>
      </w:pPr>
    </w:lvl>
    <w:lvl w:ilvl="5" w:tplc="2CE26040">
      <w:start w:val="1"/>
      <w:numFmt w:val="lowerRoman"/>
      <w:lvlText w:val="%6."/>
      <w:lvlJc w:val="right"/>
      <w:pPr>
        <w:ind w:left="4320" w:hanging="177"/>
      </w:pPr>
    </w:lvl>
    <w:lvl w:ilvl="6" w:tplc="D1542386">
      <w:start w:val="1"/>
      <w:numFmt w:val="decimal"/>
      <w:lvlText w:val="%7."/>
      <w:lvlJc w:val="left"/>
      <w:pPr>
        <w:ind w:left="5040" w:hanging="357"/>
      </w:pPr>
    </w:lvl>
    <w:lvl w:ilvl="7" w:tplc="16A63514">
      <w:start w:val="1"/>
      <w:numFmt w:val="lowerLetter"/>
      <w:lvlText w:val="%8."/>
      <w:lvlJc w:val="left"/>
      <w:pPr>
        <w:ind w:left="5760" w:hanging="357"/>
      </w:pPr>
    </w:lvl>
    <w:lvl w:ilvl="8" w:tplc="AF780534">
      <w:start w:val="1"/>
      <w:numFmt w:val="lowerRoman"/>
      <w:lvlText w:val="%9."/>
      <w:lvlJc w:val="right"/>
      <w:pPr>
        <w:ind w:left="6480" w:hanging="177"/>
      </w:pPr>
    </w:lvl>
  </w:abstractNum>
  <w:abstractNum w:abstractNumId="10" w15:restartNumberingAfterBreak="0">
    <w:nsid w:val="7F7D2839"/>
    <w:multiLevelType w:val="hybridMultilevel"/>
    <w:tmpl w:val="8E827D22"/>
    <w:lvl w:ilvl="0" w:tplc="F732FF08">
      <w:start w:val="5"/>
      <w:numFmt w:val="upperLetter"/>
      <w:lvlText w:val="%1."/>
      <w:lvlJc w:val="left"/>
      <w:pPr>
        <w:ind w:left="720" w:hanging="357"/>
      </w:pPr>
    </w:lvl>
    <w:lvl w:ilvl="1" w:tplc="90F2287E">
      <w:start w:val="1"/>
      <w:numFmt w:val="lowerLetter"/>
      <w:lvlText w:val="%2."/>
      <w:lvlJc w:val="left"/>
      <w:pPr>
        <w:ind w:left="1440" w:hanging="357"/>
      </w:pPr>
    </w:lvl>
    <w:lvl w:ilvl="2" w:tplc="C282949A">
      <w:start w:val="1"/>
      <w:numFmt w:val="lowerRoman"/>
      <w:lvlText w:val="%3."/>
      <w:lvlJc w:val="right"/>
      <w:pPr>
        <w:ind w:left="2160" w:hanging="177"/>
      </w:pPr>
    </w:lvl>
    <w:lvl w:ilvl="3" w:tplc="839A2882">
      <w:start w:val="1"/>
      <w:numFmt w:val="decimal"/>
      <w:lvlText w:val="%4."/>
      <w:lvlJc w:val="left"/>
      <w:pPr>
        <w:ind w:left="2880" w:hanging="357"/>
      </w:pPr>
    </w:lvl>
    <w:lvl w:ilvl="4" w:tplc="528C3D6C">
      <w:start w:val="1"/>
      <w:numFmt w:val="lowerLetter"/>
      <w:lvlText w:val="%5."/>
      <w:lvlJc w:val="left"/>
      <w:pPr>
        <w:ind w:left="3600" w:hanging="357"/>
      </w:pPr>
    </w:lvl>
    <w:lvl w:ilvl="5" w:tplc="C652E5A8">
      <w:start w:val="1"/>
      <w:numFmt w:val="lowerRoman"/>
      <w:lvlText w:val="%6."/>
      <w:lvlJc w:val="right"/>
      <w:pPr>
        <w:ind w:left="4320" w:hanging="177"/>
      </w:pPr>
    </w:lvl>
    <w:lvl w:ilvl="6" w:tplc="F8B62188">
      <w:start w:val="1"/>
      <w:numFmt w:val="decimal"/>
      <w:lvlText w:val="%7."/>
      <w:lvlJc w:val="left"/>
      <w:pPr>
        <w:ind w:left="5040" w:hanging="357"/>
      </w:pPr>
    </w:lvl>
    <w:lvl w:ilvl="7" w:tplc="C2362A0C">
      <w:start w:val="1"/>
      <w:numFmt w:val="lowerLetter"/>
      <w:lvlText w:val="%8."/>
      <w:lvlJc w:val="left"/>
      <w:pPr>
        <w:ind w:left="5760" w:hanging="357"/>
      </w:pPr>
    </w:lvl>
    <w:lvl w:ilvl="8" w:tplc="5DA4F5F8">
      <w:start w:val="1"/>
      <w:numFmt w:val="lowerRoman"/>
      <w:lvlText w:val="%9."/>
      <w:lvlJc w:val="right"/>
      <w:pPr>
        <w:ind w:left="6480" w:hanging="177"/>
      </w:pPr>
    </w:lvl>
  </w:abstractNum>
  <w:num w:numId="1">
    <w:abstractNumId w:val="1"/>
  </w:num>
  <w:num w:numId="2">
    <w:abstractNumId w:val="6"/>
  </w:num>
  <w:num w:numId="3">
    <w:abstractNumId w:val="9"/>
  </w:num>
  <w:num w:numId="4">
    <w:abstractNumId w:val="0"/>
  </w:num>
  <w:num w:numId="5">
    <w:abstractNumId w:val="7"/>
  </w:num>
  <w:num w:numId="6">
    <w:abstractNumId w:val="4"/>
  </w:num>
  <w:num w:numId="7">
    <w:abstractNumId w:val="10"/>
  </w:num>
  <w:num w:numId="8">
    <w:abstractNumId w:val="8"/>
  </w:num>
  <w:num w:numId="9">
    <w:abstractNumId w:val="2"/>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0F8"/>
    <w:rsid w:val="00001C47"/>
    <w:rsid w:val="0000764C"/>
    <w:rsid w:val="00010FE7"/>
    <w:rsid w:val="000154D7"/>
    <w:rsid w:val="000169C2"/>
    <w:rsid w:val="00020F97"/>
    <w:rsid w:val="00022F6E"/>
    <w:rsid w:val="0002379D"/>
    <w:rsid w:val="0002780D"/>
    <w:rsid w:val="000334DF"/>
    <w:rsid w:val="00045450"/>
    <w:rsid w:val="00061690"/>
    <w:rsid w:val="000639D7"/>
    <w:rsid w:val="0006531B"/>
    <w:rsid w:val="00065EC5"/>
    <w:rsid w:val="00067E7B"/>
    <w:rsid w:val="00070A6C"/>
    <w:rsid w:val="00075645"/>
    <w:rsid w:val="00080F36"/>
    <w:rsid w:val="000815DA"/>
    <w:rsid w:val="00083447"/>
    <w:rsid w:val="00087C4D"/>
    <w:rsid w:val="000930AD"/>
    <w:rsid w:val="00093B66"/>
    <w:rsid w:val="00095576"/>
    <w:rsid w:val="000A118F"/>
    <w:rsid w:val="000A24FD"/>
    <w:rsid w:val="000A28EB"/>
    <w:rsid w:val="000A4600"/>
    <w:rsid w:val="000A4C03"/>
    <w:rsid w:val="000A6093"/>
    <w:rsid w:val="000B42C8"/>
    <w:rsid w:val="000C5697"/>
    <w:rsid w:val="000C6EF7"/>
    <w:rsid w:val="000D0BAA"/>
    <w:rsid w:val="000D4BC6"/>
    <w:rsid w:val="000D58BF"/>
    <w:rsid w:val="000D6348"/>
    <w:rsid w:val="000E03EB"/>
    <w:rsid w:val="000E154B"/>
    <w:rsid w:val="000E6322"/>
    <w:rsid w:val="000F20E9"/>
    <w:rsid w:val="000F216E"/>
    <w:rsid w:val="000F5158"/>
    <w:rsid w:val="000F57CB"/>
    <w:rsid w:val="001025B5"/>
    <w:rsid w:val="001032AE"/>
    <w:rsid w:val="001045E7"/>
    <w:rsid w:val="0011078D"/>
    <w:rsid w:val="00112353"/>
    <w:rsid w:val="001137B0"/>
    <w:rsid w:val="0011468C"/>
    <w:rsid w:val="00120C04"/>
    <w:rsid w:val="00122B34"/>
    <w:rsid w:val="00126873"/>
    <w:rsid w:val="00146CF3"/>
    <w:rsid w:val="00160664"/>
    <w:rsid w:val="00165BA4"/>
    <w:rsid w:val="001737FF"/>
    <w:rsid w:val="001766E2"/>
    <w:rsid w:val="00177AED"/>
    <w:rsid w:val="00190FBB"/>
    <w:rsid w:val="001919D5"/>
    <w:rsid w:val="00193E8C"/>
    <w:rsid w:val="00196847"/>
    <w:rsid w:val="001A25EF"/>
    <w:rsid w:val="001A2CF1"/>
    <w:rsid w:val="001A4F73"/>
    <w:rsid w:val="001B0244"/>
    <w:rsid w:val="001B2220"/>
    <w:rsid w:val="001B6F5E"/>
    <w:rsid w:val="001C19F3"/>
    <w:rsid w:val="001C2431"/>
    <w:rsid w:val="001C3D7D"/>
    <w:rsid w:val="001D547A"/>
    <w:rsid w:val="001D79D9"/>
    <w:rsid w:val="001E3812"/>
    <w:rsid w:val="001E5BA6"/>
    <w:rsid w:val="001F1D58"/>
    <w:rsid w:val="00201C20"/>
    <w:rsid w:val="00204470"/>
    <w:rsid w:val="002046D6"/>
    <w:rsid w:val="00207ED0"/>
    <w:rsid w:val="00220461"/>
    <w:rsid w:val="002205CD"/>
    <w:rsid w:val="0023023D"/>
    <w:rsid w:val="00237DC8"/>
    <w:rsid w:val="00241784"/>
    <w:rsid w:val="002538E6"/>
    <w:rsid w:val="0025509A"/>
    <w:rsid w:val="00257150"/>
    <w:rsid w:val="00257945"/>
    <w:rsid w:val="00270A02"/>
    <w:rsid w:val="00271FB8"/>
    <w:rsid w:val="00274039"/>
    <w:rsid w:val="00280426"/>
    <w:rsid w:val="00282EF7"/>
    <w:rsid w:val="00287D6A"/>
    <w:rsid w:val="002A267C"/>
    <w:rsid w:val="002B2D5C"/>
    <w:rsid w:val="002B6B9A"/>
    <w:rsid w:val="002C2A26"/>
    <w:rsid w:val="002C76DB"/>
    <w:rsid w:val="002E3A59"/>
    <w:rsid w:val="002E4796"/>
    <w:rsid w:val="002F28DB"/>
    <w:rsid w:val="002F557E"/>
    <w:rsid w:val="00303ED6"/>
    <w:rsid w:val="00317453"/>
    <w:rsid w:val="003410E5"/>
    <w:rsid w:val="00341ED1"/>
    <w:rsid w:val="00345020"/>
    <w:rsid w:val="003568EA"/>
    <w:rsid w:val="003570B6"/>
    <w:rsid w:val="00357E7A"/>
    <w:rsid w:val="003657BB"/>
    <w:rsid w:val="00366DF8"/>
    <w:rsid w:val="0037233F"/>
    <w:rsid w:val="00380791"/>
    <w:rsid w:val="00381A6A"/>
    <w:rsid w:val="0038491E"/>
    <w:rsid w:val="003857C1"/>
    <w:rsid w:val="003976CF"/>
    <w:rsid w:val="003A0BF6"/>
    <w:rsid w:val="003A1CFD"/>
    <w:rsid w:val="003A2251"/>
    <w:rsid w:val="003A7E58"/>
    <w:rsid w:val="003B0FA2"/>
    <w:rsid w:val="003B4D8E"/>
    <w:rsid w:val="003B63C6"/>
    <w:rsid w:val="003B77AA"/>
    <w:rsid w:val="003C55CA"/>
    <w:rsid w:val="003C562C"/>
    <w:rsid w:val="003D3ED3"/>
    <w:rsid w:val="003D4134"/>
    <w:rsid w:val="003E70CD"/>
    <w:rsid w:val="003F32C2"/>
    <w:rsid w:val="004019E9"/>
    <w:rsid w:val="00402B28"/>
    <w:rsid w:val="00403B5F"/>
    <w:rsid w:val="00410C4B"/>
    <w:rsid w:val="004129F1"/>
    <w:rsid w:val="00413422"/>
    <w:rsid w:val="00417153"/>
    <w:rsid w:val="004179C4"/>
    <w:rsid w:val="00435A1D"/>
    <w:rsid w:val="00435E15"/>
    <w:rsid w:val="00435FDB"/>
    <w:rsid w:val="00444D14"/>
    <w:rsid w:val="00457709"/>
    <w:rsid w:val="0046332E"/>
    <w:rsid w:val="00465214"/>
    <w:rsid w:val="00473E9D"/>
    <w:rsid w:val="00474AC4"/>
    <w:rsid w:val="00486729"/>
    <w:rsid w:val="004901F2"/>
    <w:rsid w:val="004936EE"/>
    <w:rsid w:val="00497B84"/>
    <w:rsid w:val="004A45B8"/>
    <w:rsid w:val="004C6580"/>
    <w:rsid w:val="004C6C2E"/>
    <w:rsid w:val="004D3A00"/>
    <w:rsid w:val="004D5E8C"/>
    <w:rsid w:val="004D6EE4"/>
    <w:rsid w:val="004E03E6"/>
    <w:rsid w:val="004E082F"/>
    <w:rsid w:val="004F09C9"/>
    <w:rsid w:val="004F25C8"/>
    <w:rsid w:val="00506115"/>
    <w:rsid w:val="00506AEA"/>
    <w:rsid w:val="00512B72"/>
    <w:rsid w:val="00516BFC"/>
    <w:rsid w:val="00521405"/>
    <w:rsid w:val="00531B32"/>
    <w:rsid w:val="00537733"/>
    <w:rsid w:val="005475D5"/>
    <w:rsid w:val="00547F4C"/>
    <w:rsid w:val="005505AC"/>
    <w:rsid w:val="00556410"/>
    <w:rsid w:val="0056067D"/>
    <w:rsid w:val="005757DA"/>
    <w:rsid w:val="00576C49"/>
    <w:rsid w:val="005813DB"/>
    <w:rsid w:val="00584676"/>
    <w:rsid w:val="00586385"/>
    <w:rsid w:val="0059425E"/>
    <w:rsid w:val="005A383E"/>
    <w:rsid w:val="005A5D5D"/>
    <w:rsid w:val="005B007C"/>
    <w:rsid w:val="005C454B"/>
    <w:rsid w:val="005C4A1D"/>
    <w:rsid w:val="005D058C"/>
    <w:rsid w:val="005E6DA2"/>
    <w:rsid w:val="005F17DF"/>
    <w:rsid w:val="005F2EFA"/>
    <w:rsid w:val="005F53EA"/>
    <w:rsid w:val="00602EBF"/>
    <w:rsid w:val="00603DDD"/>
    <w:rsid w:val="00604646"/>
    <w:rsid w:val="0061370A"/>
    <w:rsid w:val="0062781C"/>
    <w:rsid w:val="00631001"/>
    <w:rsid w:val="00634B5B"/>
    <w:rsid w:val="00640580"/>
    <w:rsid w:val="006405AA"/>
    <w:rsid w:val="00643850"/>
    <w:rsid w:val="00651592"/>
    <w:rsid w:val="006574B9"/>
    <w:rsid w:val="0067481F"/>
    <w:rsid w:val="00676DFC"/>
    <w:rsid w:val="006866B9"/>
    <w:rsid w:val="00686A6F"/>
    <w:rsid w:val="006A1244"/>
    <w:rsid w:val="006A3112"/>
    <w:rsid w:val="006A366A"/>
    <w:rsid w:val="006A4099"/>
    <w:rsid w:val="006A789C"/>
    <w:rsid w:val="006B3484"/>
    <w:rsid w:val="006B58E5"/>
    <w:rsid w:val="006C5C51"/>
    <w:rsid w:val="006D4711"/>
    <w:rsid w:val="006E325E"/>
    <w:rsid w:val="006E51D0"/>
    <w:rsid w:val="006F15C2"/>
    <w:rsid w:val="006F1A0F"/>
    <w:rsid w:val="007029F4"/>
    <w:rsid w:val="0070434B"/>
    <w:rsid w:val="00705A4F"/>
    <w:rsid w:val="007103C5"/>
    <w:rsid w:val="00720BCD"/>
    <w:rsid w:val="00723578"/>
    <w:rsid w:val="0072515A"/>
    <w:rsid w:val="007325A6"/>
    <w:rsid w:val="00733AB9"/>
    <w:rsid w:val="00734DEA"/>
    <w:rsid w:val="00746551"/>
    <w:rsid w:val="00756FC7"/>
    <w:rsid w:val="00760A91"/>
    <w:rsid w:val="007638E2"/>
    <w:rsid w:val="00764260"/>
    <w:rsid w:val="00767345"/>
    <w:rsid w:val="007679A6"/>
    <w:rsid w:val="00771442"/>
    <w:rsid w:val="00771785"/>
    <w:rsid w:val="00773B1C"/>
    <w:rsid w:val="0077579A"/>
    <w:rsid w:val="00776292"/>
    <w:rsid w:val="00776928"/>
    <w:rsid w:val="00781AB3"/>
    <w:rsid w:val="00783917"/>
    <w:rsid w:val="00792B13"/>
    <w:rsid w:val="00795EE4"/>
    <w:rsid w:val="007A207F"/>
    <w:rsid w:val="007A5B3C"/>
    <w:rsid w:val="007B387E"/>
    <w:rsid w:val="007B4909"/>
    <w:rsid w:val="007C2AE0"/>
    <w:rsid w:val="007C70FB"/>
    <w:rsid w:val="007C7EDD"/>
    <w:rsid w:val="007D065A"/>
    <w:rsid w:val="007D10A3"/>
    <w:rsid w:val="007D5397"/>
    <w:rsid w:val="0080034B"/>
    <w:rsid w:val="008077BC"/>
    <w:rsid w:val="0081109B"/>
    <w:rsid w:val="008129AE"/>
    <w:rsid w:val="0081655E"/>
    <w:rsid w:val="00820491"/>
    <w:rsid w:val="00821DE7"/>
    <w:rsid w:val="008243BB"/>
    <w:rsid w:val="00827576"/>
    <w:rsid w:val="00830F50"/>
    <w:rsid w:val="00833329"/>
    <w:rsid w:val="00847C64"/>
    <w:rsid w:val="008518E8"/>
    <w:rsid w:val="008518ED"/>
    <w:rsid w:val="00860DD7"/>
    <w:rsid w:val="00863AD3"/>
    <w:rsid w:val="00866231"/>
    <w:rsid w:val="00870501"/>
    <w:rsid w:val="008731E8"/>
    <w:rsid w:val="00875C5E"/>
    <w:rsid w:val="00894A06"/>
    <w:rsid w:val="00895323"/>
    <w:rsid w:val="008962D0"/>
    <w:rsid w:val="008B0598"/>
    <w:rsid w:val="008B0A85"/>
    <w:rsid w:val="008B0CFA"/>
    <w:rsid w:val="008B177C"/>
    <w:rsid w:val="008C751A"/>
    <w:rsid w:val="008D2BB7"/>
    <w:rsid w:val="008D30E6"/>
    <w:rsid w:val="008E3F22"/>
    <w:rsid w:val="008E5D21"/>
    <w:rsid w:val="008E7ACE"/>
    <w:rsid w:val="00900670"/>
    <w:rsid w:val="0091148F"/>
    <w:rsid w:val="00916D6A"/>
    <w:rsid w:val="009173FA"/>
    <w:rsid w:val="0092568A"/>
    <w:rsid w:val="009319D4"/>
    <w:rsid w:val="00932297"/>
    <w:rsid w:val="009378F2"/>
    <w:rsid w:val="00937F34"/>
    <w:rsid w:val="00941241"/>
    <w:rsid w:val="00952742"/>
    <w:rsid w:val="00953AA5"/>
    <w:rsid w:val="00954354"/>
    <w:rsid w:val="00960685"/>
    <w:rsid w:val="009616E4"/>
    <w:rsid w:val="00962543"/>
    <w:rsid w:val="009659CD"/>
    <w:rsid w:val="0097221A"/>
    <w:rsid w:val="00974B97"/>
    <w:rsid w:val="0097570D"/>
    <w:rsid w:val="00996708"/>
    <w:rsid w:val="00996862"/>
    <w:rsid w:val="009A0568"/>
    <w:rsid w:val="009A316F"/>
    <w:rsid w:val="009A507C"/>
    <w:rsid w:val="009B5FF2"/>
    <w:rsid w:val="009C7FDB"/>
    <w:rsid w:val="009D30CB"/>
    <w:rsid w:val="009D3CC8"/>
    <w:rsid w:val="009D5746"/>
    <w:rsid w:val="009D60F8"/>
    <w:rsid w:val="009E2502"/>
    <w:rsid w:val="009E4387"/>
    <w:rsid w:val="009E4DA0"/>
    <w:rsid w:val="009F13F3"/>
    <w:rsid w:val="009F5F24"/>
    <w:rsid w:val="00A0461F"/>
    <w:rsid w:val="00A05C95"/>
    <w:rsid w:val="00A10C07"/>
    <w:rsid w:val="00A11B4F"/>
    <w:rsid w:val="00A134B2"/>
    <w:rsid w:val="00A30D0C"/>
    <w:rsid w:val="00A32A59"/>
    <w:rsid w:val="00A36C47"/>
    <w:rsid w:val="00A409C7"/>
    <w:rsid w:val="00A43F47"/>
    <w:rsid w:val="00A45C13"/>
    <w:rsid w:val="00A52A86"/>
    <w:rsid w:val="00A57FA3"/>
    <w:rsid w:val="00A617A1"/>
    <w:rsid w:val="00A6235B"/>
    <w:rsid w:val="00A654C2"/>
    <w:rsid w:val="00A87F15"/>
    <w:rsid w:val="00AA0FBE"/>
    <w:rsid w:val="00AA4A11"/>
    <w:rsid w:val="00AA572F"/>
    <w:rsid w:val="00AA62F6"/>
    <w:rsid w:val="00AA6AA4"/>
    <w:rsid w:val="00AB1AA3"/>
    <w:rsid w:val="00AC1973"/>
    <w:rsid w:val="00AC1C0D"/>
    <w:rsid w:val="00AC66FA"/>
    <w:rsid w:val="00AC6E4B"/>
    <w:rsid w:val="00AD1BE4"/>
    <w:rsid w:val="00AD7256"/>
    <w:rsid w:val="00AE5E90"/>
    <w:rsid w:val="00AF11D4"/>
    <w:rsid w:val="00AF1D3E"/>
    <w:rsid w:val="00AF7B98"/>
    <w:rsid w:val="00B02A50"/>
    <w:rsid w:val="00B05A48"/>
    <w:rsid w:val="00B11D7F"/>
    <w:rsid w:val="00B15976"/>
    <w:rsid w:val="00B17DBE"/>
    <w:rsid w:val="00B203E7"/>
    <w:rsid w:val="00B2049B"/>
    <w:rsid w:val="00B226B8"/>
    <w:rsid w:val="00B34628"/>
    <w:rsid w:val="00B42DAE"/>
    <w:rsid w:val="00B45B1C"/>
    <w:rsid w:val="00B46919"/>
    <w:rsid w:val="00B56C61"/>
    <w:rsid w:val="00B56E3F"/>
    <w:rsid w:val="00B57BA8"/>
    <w:rsid w:val="00B622ED"/>
    <w:rsid w:val="00B7318D"/>
    <w:rsid w:val="00B87ADA"/>
    <w:rsid w:val="00B90529"/>
    <w:rsid w:val="00B96BCE"/>
    <w:rsid w:val="00BA0891"/>
    <w:rsid w:val="00BA328C"/>
    <w:rsid w:val="00BD0CC2"/>
    <w:rsid w:val="00BE3D9A"/>
    <w:rsid w:val="00BF1BEB"/>
    <w:rsid w:val="00BF5C07"/>
    <w:rsid w:val="00C00FDB"/>
    <w:rsid w:val="00C063A3"/>
    <w:rsid w:val="00C06DFF"/>
    <w:rsid w:val="00C12F8B"/>
    <w:rsid w:val="00C1463B"/>
    <w:rsid w:val="00C14C14"/>
    <w:rsid w:val="00C15FB8"/>
    <w:rsid w:val="00C23959"/>
    <w:rsid w:val="00C23AE0"/>
    <w:rsid w:val="00C2458B"/>
    <w:rsid w:val="00C250C7"/>
    <w:rsid w:val="00C25A78"/>
    <w:rsid w:val="00C26B49"/>
    <w:rsid w:val="00C27263"/>
    <w:rsid w:val="00C27CE3"/>
    <w:rsid w:val="00C362F7"/>
    <w:rsid w:val="00C42494"/>
    <w:rsid w:val="00C43ED3"/>
    <w:rsid w:val="00C46184"/>
    <w:rsid w:val="00C51E55"/>
    <w:rsid w:val="00C5274F"/>
    <w:rsid w:val="00C52DCE"/>
    <w:rsid w:val="00C70564"/>
    <w:rsid w:val="00CA0B9F"/>
    <w:rsid w:val="00CA0DBD"/>
    <w:rsid w:val="00CB33FB"/>
    <w:rsid w:val="00CB54CF"/>
    <w:rsid w:val="00CC0FC6"/>
    <w:rsid w:val="00CD3B9E"/>
    <w:rsid w:val="00CD7F5A"/>
    <w:rsid w:val="00CE0B15"/>
    <w:rsid w:val="00CE4EEA"/>
    <w:rsid w:val="00CE5E47"/>
    <w:rsid w:val="00CF0D09"/>
    <w:rsid w:val="00CF160A"/>
    <w:rsid w:val="00CF4102"/>
    <w:rsid w:val="00CF6BBE"/>
    <w:rsid w:val="00D01B91"/>
    <w:rsid w:val="00D04024"/>
    <w:rsid w:val="00D0502B"/>
    <w:rsid w:val="00D05862"/>
    <w:rsid w:val="00D10659"/>
    <w:rsid w:val="00D15185"/>
    <w:rsid w:val="00D15FC1"/>
    <w:rsid w:val="00D16E14"/>
    <w:rsid w:val="00D2694D"/>
    <w:rsid w:val="00D34791"/>
    <w:rsid w:val="00D37700"/>
    <w:rsid w:val="00D42991"/>
    <w:rsid w:val="00D543F7"/>
    <w:rsid w:val="00D56A01"/>
    <w:rsid w:val="00D61F8E"/>
    <w:rsid w:val="00D63128"/>
    <w:rsid w:val="00D672A7"/>
    <w:rsid w:val="00D70BB2"/>
    <w:rsid w:val="00D72779"/>
    <w:rsid w:val="00D75AC6"/>
    <w:rsid w:val="00D76687"/>
    <w:rsid w:val="00D80932"/>
    <w:rsid w:val="00D82714"/>
    <w:rsid w:val="00D90C0B"/>
    <w:rsid w:val="00D958B8"/>
    <w:rsid w:val="00D979DA"/>
    <w:rsid w:val="00DA73CA"/>
    <w:rsid w:val="00DB3654"/>
    <w:rsid w:val="00DB5AAC"/>
    <w:rsid w:val="00DD2FEB"/>
    <w:rsid w:val="00DD4CAC"/>
    <w:rsid w:val="00DE1BF6"/>
    <w:rsid w:val="00E03684"/>
    <w:rsid w:val="00E06248"/>
    <w:rsid w:val="00E12FE3"/>
    <w:rsid w:val="00E154AB"/>
    <w:rsid w:val="00E30418"/>
    <w:rsid w:val="00E3304F"/>
    <w:rsid w:val="00E331DB"/>
    <w:rsid w:val="00E5402A"/>
    <w:rsid w:val="00E55CBB"/>
    <w:rsid w:val="00E618F0"/>
    <w:rsid w:val="00E66591"/>
    <w:rsid w:val="00E741BA"/>
    <w:rsid w:val="00E75A0B"/>
    <w:rsid w:val="00E8214F"/>
    <w:rsid w:val="00E86761"/>
    <w:rsid w:val="00E87C40"/>
    <w:rsid w:val="00E94C7C"/>
    <w:rsid w:val="00EA11C8"/>
    <w:rsid w:val="00EA1A2C"/>
    <w:rsid w:val="00EA4FF5"/>
    <w:rsid w:val="00EA5576"/>
    <w:rsid w:val="00EA7749"/>
    <w:rsid w:val="00EC3560"/>
    <w:rsid w:val="00ED3030"/>
    <w:rsid w:val="00ED33E6"/>
    <w:rsid w:val="00ED4D9E"/>
    <w:rsid w:val="00EE7F76"/>
    <w:rsid w:val="00EF2F10"/>
    <w:rsid w:val="00EF39A4"/>
    <w:rsid w:val="00EF5212"/>
    <w:rsid w:val="00EF6379"/>
    <w:rsid w:val="00F04ACB"/>
    <w:rsid w:val="00F125F3"/>
    <w:rsid w:val="00F2292C"/>
    <w:rsid w:val="00F23FB8"/>
    <w:rsid w:val="00F24D71"/>
    <w:rsid w:val="00F326F4"/>
    <w:rsid w:val="00F37A75"/>
    <w:rsid w:val="00F41F80"/>
    <w:rsid w:val="00F42604"/>
    <w:rsid w:val="00F4470F"/>
    <w:rsid w:val="00F4708F"/>
    <w:rsid w:val="00F60E9A"/>
    <w:rsid w:val="00F634BC"/>
    <w:rsid w:val="00F667B6"/>
    <w:rsid w:val="00F67DD7"/>
    <w:rsid w:val="00F83610"/>
    <w:rsid w:val="00F83E6E"/>
    <w:rsid w:val="00F86447"/>
    <w:rsid w:val="00F86D56"/>
    <w:rsid w:val="00F8757F"/>
    <w:rsid w:val="00F913DD"/>
    <w:rsid w:val="00F930CD"/>
    <w:rsid w:val="00F95A77"/>
    <w:rsid w:val="00FA0776"/>
    <w:rsid w:val="00FA3950"/>
    <w:rsid w:val="00FA5C37"/>
    <w:rsid w:val="00FB636A"/>
    <w:rsid w:val="00FC1F81"/>
    <w:rsid w:val="00FD3317"/>
    <w:rsid w:val="00FD65DC"/>
    <w:rsid w:val="00FE0A8F"/>
    <w:rsid w:val="00FE44D8"/>
    <w:rsid w:val="00FE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C9854"/>
  <w15:docId w15:val="{5D9358FC-0236-4F08-ACEC-6C71D67FC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VnTime" w:hAnsi=".VnTime"/>
      <w:sz w:val="28"/>
      <w:szCs w:val="24"/>
      <w:lang w:bidi="ar-SA"/>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Footer">
    <w:name w:val="footer"/>
    <w:basedOn w:val="Normal"/>
    <w:pPr>
      <w:tabs>
        <w:tab w:val="center" w:pos="4320"/>
        <w:tab w:val="right" w:pos="8640"/>
      </w:tabs>
    </w:pPr>
    <w:rPr>
      <w:rFonts w:ascii="Times New Roman" w:hAnsi="Times New Roman"/>
      <w:szCs w:val="28"/>
    </w:rPr>
  </w:style>
  <w:style w:type="character" w:styleId="PageNumber">
    <w:name w:val="page number"/>
    <w:basedOn w:val="DefaultParagraphFont"/>
  </w:style>
  <w:style w:type="paragraph" w:customStyle="1" w:styleId="Char">
    <w:name w:val="Char"/>
    <w:basedOn w:val="Normal"/>
    <w:rPr>
      <w:rFonts w:ascii="Arial" w:hAnsi="Arial"/>
      <w:sz w:val="22"/>
      <w:szCs w:val="20"/>
      <w:lang w:val="en-AU"/>
    </w:rPr>
  </w:style>
  <w:style w:type="paragraph" w:styleId="Header">
    <w:name w:val="header"/>
    <w:basedOn w:val="Normal"/>
    <w:pPr>
      <w:tabs>
        <w:tab w:val="center" w:pos="4153"/>
        <w:tab w:val="right" w:pos="8306"/>
      </w:tabs>
    </w:pPr>
  </w:style>
  <w:style w:type="character" w:customStyle="1" w:styleId="FooterChar">
    <w:name w:val="Footer Char"/>
    <w:rPr>
      <w:sz w:val="28"/>
      <w:szCs w:val="28"/>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sz w:val="16"/>
      <w:szCs w:val="16"/>
    </w:rPr>
  </w:style>
  <w:style w:type="paragraph" w:styleId="ListParagraph">
    <w:name w:val="List Paragraph"/>
    <w:basedOn w:val="Normal"/>
    <w:pPr>
      <w:ind w:left="720"/>
      <w:contextualSpacing/>
    </w:pPr>
  </w:style>
  <w:style w:type="paragraph" w:customStyle="1" w:styleId="Char0">
    <w:name w:val="Char"/>
    <w:basedOn w:val="Normal"/>
    <w:semiHidden/>
    <w:pPr>
      <w:spacing w:after="160" w:line="240" w:lineRule="exact"/>
    </w:pPr>
    <w:rPr>
      <w:rFonts w:ascii="Arial" w:hAnsi="Arial"/>
      <w:sz w:val="22"/>
      <w:szCs w:val="22"/>
    </w:rPr>
  </w:style>
  <w:style w:type="paragraph" w:customStyle="1" w:styleId="1CharCharCharCharCharCharCharCharCharCharCharCharChar">
    <w:name w:val="1 Char Char Char Char Char Char Char Char Char Char Char Char Char"/>
    <w:basedOn w:val="DocumentMap"/>
    <w:pPr>
      <w:widowControl w:val="0"/>
      <w:shd w:val="clear" w:color="auto" w:fill="000080"/>
      <w:jc w:val="both"/>
    </w:pPr>
    <w:rPr>
      <w:rFonts w:eastAsia="SimSun"/>
      <w:sz w:val="24"/>
      <w:szCs w:val="24"/>
      <w:lang w:eastAsia="zh-CN"/>
    </w:rPr>
  </w:style>
  <w:style w:type="paragraph" w:styleId="DocumentMap">
    <w:name w:val="Document Map"/>
    <w:basedOn w:val="Normal"/>
    <w:rPr>
      <w:rFonts w:ascii="Tahoma" w:hAnsi="Tahoma"/>
      <w:sz w:val="16"/>
      <w:szCs w:val="16"/>
    </w:rPr>
  </w:style>
  <w:style w:type="character" w:customStyle="1" w:styleId="DocumentMapChar">
    <w:name w:val="Document Map Char"/>
    <w:rPr>
      <w:rFonts w:ascii="Tahoma" w:hAnsi="Tahoma"/>
      <w:sz w:val="16"/>
      <w:szCs w:val="16"/>
      <w:lang w:eastAsia="en-US"/>
    </w:rPr>
  </w:style>
  <w:style w:type="character" w:styleId="Hyperlink">
    <w:name w:val="Hyperlink"/>
    <w:rPr>
      <w:color w:val="0000FF"/>
      <w:u w:val="single"/>
    </w:rPr>
  </w:style>
  <w:style w:type="character" w:customStyle="1" w:styleId="UnresolvedMention1">
    <w:name w:val="Unresolved Mention1"/>
    <w:semiHidden/>
    <w:rPr>
      <w:color w:val="605E5C"/>
      <w:shd w:val="clear" w:color="auto" w:fill="E1DFDD"/>
    </w:rPr>
  </w:style>
  <w:style w:type="paragraph" w:styleId="BodyTextIndent">
    <w:name w:val="Body Text Indent"/>
    <w:basedOn w:val="Normal"/>
    <w:pPr>
      <w:spacing w:after="120"/>
      <w:ind w:left="360"/>
    </w:pPr>
    <w:rPr>
      <w:rFonts w:ascii="Times New Roman" w:hAnsi="Times New Roman"/>
      <w:szCs w:val="28"/>
    </w:rPr>
  </w:style>
  <w:style w:type="character" w:customStyle="1" w:styleId="BodyTextIndentChar">
    <w:name w:val="Body Text Indent Char"/>
    <w:rPr>
      <w:sz w:val="28"/>
      <w:szCs w:val="28"/>
    </w:rPr>
  </w:style>
  <w:style w:type="character" w:customStyle="1" w:styleId="HeaderChar">
    <w:name w:val="Header Char"/>
    <w:rPr>
      <w:rFonts w:ascii=".VnTime" w:hAnsi=".VnTime"/>
      <w:sz w:val="28"/>
      <w:szCs w:val="24"/>
    </w:rPr>
  </w:style>
  <w:style w:type="paragraph" w:styleId="Subtitle">
    <w:name w:val="Subtitle"/>
    <w:basedOn w:val="Normal"/>
    <w:next w:val="Normal"/>
    <w:pPr>
      <w:spacing w:after="60"/>
      <w:jc w:val="center"/>
    </w:pPr>
    <w:rPr>
      <w:rFonts w:ascii="Aptos Display" w:hAnsi="Aptos Display"/>
      <w:sz w:val="24"/>
    </w:rPr>
  </w:style>
  <w:style w:type="character" w:customStyle="1" w:styleId="SubtitleChar">
    <w:name w:val="Subtitle Char"/>
    <w:rPr>
      <w:rFonts w:ascii="Aptos Display" w:eastAsia="Times New Roman" w:hAnsi="Aptos Display"/>
      <w:sz w:val="24"/>
      <w:szCs w:val="24"/>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rFonts w:ascii=".VnTime" w:hAnsi=".VnTime"/>
      <w:sz w:val="16"/>
      <w:szCs w:val="16"/>
    </w:rPr>
  </w:style>
  <w:style w:type="character" w:styleId="Emphasis">
    <w:name w:val="Emphasis"/>
    <w:uiPriority w:val="20"/>
    <w:qFormat/>
    <w:rPr>
      <w:i/>
      <w:i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styleId="BodyText">
    <w:name w:val="Body Text"/>
    <w:basedOn w:val="Normal"/>
    <w:link w:val="BodyTextChar"/>
    <w:uiPriority w:val="99"/>
    <w:semiHidden/>
    <w:unhideWhenUsed/>
    <w:rsid w:val="00257945"/>
    <w:pPr>
      <w:spacing w:after="120"/>
    </w:pPr>
  </w:style>
  <w:style w:type="character" w:customStyle="1" w:styleId="BodyTextChar">
    <w:name w:val="Body Text Char"/>
    <w:basedOn w:val="DefaultParagraphFont"/>
    <w:link w:val="BodyText"/>
    <w:uiPriority w:val="99"/>
    <w:semiHidden/>
    <w:rsid w:val="00257945"/>
    <w:rPr>
      <w:rFonts w:ascii=".VnTime" w:hAnsi=".VnTime"/>
      <w:sz w:val="28"/>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6662">
      <w:bodyDiv w:val="1"/>
      <w:marLeft w:val="0"/>
      <w:marRight w:val="0"/>
      <w:marTop w:val="0"/>
      <w:marBottom w:val="0"/>
      <w:divBdr>
        <w:top w:val="none" w:sz="0" w:space="0" w:color="auto"/>
        <w:left w:val="none" w:sz="0" w:space="0" w:color="auto"/>
        <w:bottom w:val="none" w:sz="0" w:space="0" w:color="auto"/>
        <w:right w:val="none" w:sz="0" w:space="0" w:color="auto"/>
      </w:divBdr>
    </w:div>
    <w:div w:id="243534743">
      <w:bodyDiv w:val="1"/>
      <w:marLeft w:val="0"/>
      <w:marRight w:val="0"/>
      <w:marTop w:val="0"/>
      <w:marBottom w:val="0"/>
      <w:divBdr>
        <w:top w:val="none" w:sz="0" w:space="0" w:color="auto"/>
        <w:left w:val="none" w:sz="0" w:space="0" w:color="auto"/>
        <w:bottom w:val="none" w:sz="0" w:space="0" w:color="auto"/>
        <w:right w:val="none" w:sz="0" w:space="0" w:color="auto"/>
      </w:divBdr>
    </w:div>
    <w:div w:id="298190423">
      <w:bodyDiv w:val="1"/>
      <w:marLeft w:val="0"/>
      <w:marRight w:val="0"/>
      <w:marTop w:val="0"/>
      <w:marBottom w:val="0"/>
      <w:divBdr>
        <w:top w:val="none" w:sz="0" w:space="0" w:color="auto"/>
        <w:left w:val="none" w:sz="0" w:space="0" w:color="auto"/>
        <w:bottom w:val="none" w:sz="0" w:space="0" w:color="auto"/>
        <w:right w:val="none" w:sz="0" w:space="0" w:color="auto"/>
      </w:divBdr>
    </w:div>
    <w:div w:id="488718516">
      <w:bodyDiv w:val="1"/>
      <w:marLeft w:val="0"/>
      <w:marRight w:val="0"/>
      <w:marTop w:val="0"/>
      <w:marBottom w:val="0"/>
      <w:divBdr>
        <w:top w:val="none" w:sz="0" w:space="0" w:color="auto"/>
        <w:left w:val="none" w:sz="0" w:space="0" w:color="auto"/>
        <w:bottom w:val="none" w:sz="0" w:space="0" w:color="auto"/>
        <w:right w:val="none" w:sz="0" w:space="0" w:color="auto"/>
      </w:divBdr>
    </w:div>
    <w:div w:id="612321290">
      <w:bodyDiv w:val="1"/>
      <w:marLeft w:val="0"/>
      <w:marRight w:val="0"/>
      <w:marTop w:val="0"/>
      <w:marBottom w:val="0"/>
      <w:divBdr>
        <w:top w:val="none" w:sz="0" w:space="0" w:color="auto"/>
        <w:left w:val="none" w:sz="0" w:space="0" w:color="auto"/>
        <w:bottom w:val="none" w:sz="0" w:space="0" w:color="auto"/>
        <w:right w:val="none" w:sz="0" w:space="0" w:color="auto"/>
      </w:divBdr>
    </w:div>
    <w:div w:id="612513187">
      <w:bodyDiv w:val="1"/>
      <w:marLeft w:val="0"/>
      <w:marRight w:val="0"/>
      <w:marTop w:val="0"/>
      <w:marBottom w:val="0"/>
      <w:divBdr>
        <w:top w:val="none" w:sz="0" w:space="0" w:color="auto"/>
        <w:left w:val="none" w:sz="0" w:space="0" w:color="auto"/>
        <w:bottom w:val="none" w:sz="0" w:space="0" w:color="auto"/>
        <w:right w:val="none" w:sz="0" w:space="0" w:color="auto"/>
      </w:divBdr>
    </w:div>
    <w:div w:id="656229034">
      <w:bodyDiv w:val="1"/>
      <w:marLeft w:val="0"/>
      <w:marRight w:val="0"/>
      <w:marTop w:val="0"/>
      <w:marBottom w:val="0"/>
      <w:divBdr>
        <w:top w:val="none" w:sz="0" w:space="0" w:color="auto"/>
        <w:left w:val="none" w:sz="0" w:space="0" w:color="auto"/>
        <w:bottom w:val="none" w:sz="0" w:space="0" w:color="auto"/>
        <w:right w:val="none" w:sz="0" w:space="0" w:color="auto"/>
      </w:divBdr>
    </w:div>
    <w:div w:id="990597680">
      <w:bodyDiv w:val="1"/>
      <w:marLeft w:val="0"/>
      <w:marRight w:val="0"/>
      <w:marTop w:val="0"/>
      <w:marBottom w:val="0"/>
      <w:divBdr>
        <w:top w:val="none" w:sz="0" w:space="0" w:color="auto"/>
        <w:left w:val="none" w:sz="0" w:space="0" w:color="auto"/>
        <w:bottom w:val="none" w:sz="0" w:space="0" w:color="auto"/>
        <w:right w:val="none" w:sz="0" w:space="0" w:color="auto"/>
      </w:divBdr>
    </w:div>
    <w:div w:id="1018585478">
      <w:bodyDiv w:val="1"/>
      <w:marLeft w:val="0"/>
      <w:marRight w:val="0"/>
      <w:marTop w:val="0"/>
      <w:marBottom w:val="0"/>
      <w:divBdr>
        <w:top w:val="none" w:sz="0" w:space="0" w:color="auto"/>
        <w:left w:val="none" w:sz="0" w:space="0" w:color="auto"/>
        <w:bottom w:val="none" w:sz="0" w:space="0" w:color="auto"/>
        <w:right w:val="none" w:sz="0" w:space="0" w:color="auto"/>
      </w:divBdr>
    </w:div>
    <w:div w:id="1085304797">
      <w:bodyDiv w:val="1"/>
      <w:marLeft w:val="0"/>
      <w:marRight w:val="0"/>
      <w:marTop w:val="0"/>
      <w:marBottom w:val="0"/>
      <w:divBdr>
        <w:top w:val="none" w:sz="0" w:space="0" w:color="auto"/>
        <w:left w:val="none" w:sz="0" w:space="0" w:color="auto"/>
        <w:bottom w:val="none" w:sz="0" w:space="0" w:color="auto"/>
        <w:right w:val="none" w:sz="0" w:space="0" w:color="auto"/>
      </w:divBdr>
    </w:div>
    <w:div w:id="1133183271">
      <w:bodyDiv w:val="1"/>
      <w:marLeft w:val="0"/>
      <w:marRight w:val="0"/>
      <w:marTop w:val="0"/>
      <w:marBottom w:val="0"/>
      <w:divBdr>
        <w:top w:val="none" w:sz="0" w:space="0" w:color="auto"/>
        <w:left w:val="none" w:sz="0" w:space="0" w:color="auto"/>
        <w:bottom w:val="none" w:sz="0" w:space="0" w:color="auto"/>
        <w:right w:val="none" w:sz="0" w:space="0" w:color="auto"/>
      </w:divBdr>
    </w:div>
    <w:div w:id="1147211503">
      <w:bodyDiv w:val="1"/>
      <w:marLeft w:val="0"/>
      <w:marRight w:val="0"/>
      <w:marTop w:val="0"/>
      <w:marBottom w:val="0"/>
      <w:divBdr>
        <w:top w:val="none" w:sz="0" w:space="0" w:color="auto"/>
        <w:left w:val="none" w:sz="0" w:space="0" w:color="auto"/>
        <w:bottom w:val="none" w:sz="0" w:space="0" w:color="auto"/>
        <w:right w:val="none" w:sz="0" w:space="0" w:color="auto"/>
      </w:divBdr>
    </w:div>
    <w:div w:id="1161239368">
      <w:bodyDiv w:val="1"/>
      <w:marLeft w:val="0"/>
      <w:marRight w:val="0"/>
      <w:marTop w:val="0"/>
      <w:marBottom w:val="0"/>
      <w:divBdr>
        <w:top w:val="none" w:sz="0" w:space="0" w:color="auto"/>
        <w:left w:val="none" w:sz="0" w:space="0" w:color="auto"/>
        <w:bottom w:val="none" w:sz="0" w:space="0" w:color="auto"/>
        <w:right w:val="none" w:sz="0" w:space="0" w:color="auto"/>
      </w:divBdr>
    </w:div>
    <w:div w:id="1301304843">
      <w:bodyDiv w:val="1"/>
      <w:marLeft w:val="0"/>
      <w:marRight w:val="0"/>
      <w:marTop w:val="0"/>
      <w:marBottom w:val="0"/>
      <w:divBdr>
        <w:top w:val="none" w:sz="0" w:space="0" w:color="auto"/>
        <w:left w:val="none" w:sz="0" w:space="0" w:color="auto"/>
        <w:bottom w:val="none" w:sz="0" w:space="0" w:color="auto"/>
        <w:right w:val="none" w:sz="0" w:space="0" w:color="auto"/>
      </w:divBdr>
    </w:div>
    <w:div w:id="1830514872">
      <w:bodyDiv w:val="1"/>
      <w:marLeft w:val="0"/>
      <w:marRight w:val="0"/>
      <w:marTop w:val="0"/>
      <w:marBottom w:val="0"/>
      <w:divBdr>
        <w:top w:val="none" w:sz="0" w:space="0" w:color="auto"/>
        <w:left w:val="none" w:sz="0" w:space="0" w:color="auto"/>
        <w:bottom w:val="none" w:sz="0" w:space="0" w:color="auto"/>
        <w:right w:val="none" w:sz="0" w:space="0" w:color="auto"/>
      </w:divBdr>
    </w:div>
    <w:div w:id="1899321782">
      <w:bodyDiv w:val="1"/>
      <w:marLeft w:val="0"/>
      <w:marRight w:val="0"/>
      <w:marTop w:val="0"/>
      <w:marBottom w:val="0"/>
      <w:divBdr>
        <w:top w:val="none" w:sz="0" w:space="0" w:color="auto"/>
        <w:left w:val="none" w:sz="0" w:space="0" w:color="auto"/>
        <w:bottom w:val="none" w:sz="0" w:space="0" w:color="auto"/>
        <w:right w:val="none" w:sz="0" w:space="0" w:color="auto"/>
      </w:divBdr>
    </w:div>
    <w:div w:id="198701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Lưu Bùi</dc:creator>
  <cp:lastModifiedBy>CTTDT</cp:lastModifiedBy>
  <cp:revision>2</cp:revision>
  <dcterms:created xsi:type="dcterms:W3CDTF">2026-04-07T02:21:00Z</dcterms:created>
  <dcterms:modified xsi:type="dcterms:W3CDTF">2026-04-07T02:21:00Z</dcterms:modified>
</cp:coreProperties>
</file>